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D3B8" w14:textId="53E770E8" w:rsidR="0004752F" w:rsidRDefault="00AB0BDE" w:rsidP="00BA1D04">
      <w:pPr>
        <w:rPr>
          <w:b/>
          <w:bCs/>
          <w:sz w:val="32"/>
          <w:szCs w:val="32"/>
        </w:rPr>
      </w:pPr>
      <w:r>
        <w:rPr>
          <w:noProof/>
        </w:rPr>
        <w:drawing>
          <wp:inline distT="0" distB="0" distL="0" distR="0" wp14:anchorId="2F006673" wp14:editId="6EDDF406">
            <wp:extent cx="2295525" cy="914400"/>
            <wp:effectExtent l="0" t="0" r="9525" b="0"/>
            <wp:docPr id="1" name="Obrázek 1" descr="logotyp_zakladni_pra_poz_pln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zakladni_pra_poz_pln_300dpi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914400"/>
                    </a:xfrm>
                    <a:prstGeom prst="rect">
                      <a:avLst/>
                    </a:prstGeom>
                    <a:noFill/>
                    <a:ln>
                      <a:noFill/>
                    </a:ln>
                  </pic:spPr>
                </pic:pic>
              </a:graphicData>
            </a:graphic>
          </wp:inline>
        </w:drawing>
      </w:r>
    </w:p>
    <w:p w14:paraId="1CFC3E24" w14:textId="77777777" w:rsidR="0004752F" w:rsidRDefault="0004752F" w:rsidP="75906197">
      <w:pPr>
        <w:jc w:val="center"/>
        <w:rPr>
          <w:b/>
          <w:bCs/>
          <w:sz w:val="32"/>
          <w:szCs w:val="32"/>
        </w:rPr>
      </w:pPr>
    </w:p>
    <w:p w14:paraId="1068F441" w14:textId="5E89F38D" w:rsidR="005E0BD0" w:rsidRPr="00A91833" w:rsidRDefault="75906197" w:rsidP="75906197">
      <w:pPr>
        <w:jc w:val="center"/>
        <w:rPr>
          <w:b/>
          <w:bCs/>
          <w:sz w:val="32"/>
          <w:szCs w:val="32"/>
        </w:rPr>
      </w:pPr>
      <w:r w:rsidRPr="75906197">
        <w:rPr>
          <w:b/>
          <w:bCs/>
          <w:sz w:val="32"/>
          <w:szCs w:val="32"/>
        </w:rPr>
        <w:t xml:space="preserve">Smlouva o poskytování pobytových odlehčovacích služeb </w:t>
      </w:r>
      <w:r w:rsidR="008426E6" w:rsidRPr="00A91833">
        <w:rPr>
          <w:b/>
          <w:bCs/>
          <w:sz w:val="32"/>
          <w:szCs w:val="32"/>
        </w:rPr>
        <w:t xml:space="preserve">v Domě seniorů OZ Jílovská </w:t>
      </w:r>
      <w:r w:rsidRPr="00A91833">
        <w:rPr>
          <w:b/>
          <w:bCs/>
          <w:sz w:val="32"/>
          <w:szCs w:val="32"/>
        </w:rPr>
        <w:t>č……</w:t>
      </w:r>
      <w:r w:rsidR="009D665F" w:rsidRPr="00A91833">
        <w:rPr>
          <w:b/>
          <w:bCs/>
          <w:sz w:val="32"/>
          <w:szCs w:val="32"/>
        </w:rPr>
        <w:t>…</w:t>
      </w:r>
      <w:r w:rsidRPr="00A91833">
        <w:rPr>
          <w:b/>
          <w:bCs/>
          <w:sz w:val="32"/>
          <w:szCs w:val="32"/>
        </w:rPr>
        <w:t>.</w:t>
      </w:r>
    </w:p>
    <w:p w14:paraId="256F20DB" w14:textId="77777777" w:rsidR="00C61C88" w:rsidRDefault="00C61C88">
      <w:pPr>
        <w:rPr>
          <w:b/>
        </w:rPr>
      </w:pPr>
    </w:p>
    <w:p w14:paraId="334C30B9" w14:textId="77777777" w:rsidR="00C61C88" w:rsidRDefault="00C61C88">
      <w:pPr>
        <w:rPr>
          <w:b/>
        </w:rPr>
      </w:pPr>
    </w:p>
    <w:p w14:paraId="0CF607C5" w14:textId="77777777" w:rsidR="005E0BD0" w:rsidRPr="005F659E" w:rsidRDefault="75906197" w:rsidP="75906197">
      <w:pPr>
        <w:rPr>
          <w:b/>
          <w:bCs/>
        </w:rPr>
      </w:pPr>
      <w:r w:rsidRPr="75906197">
        <w:rPr>
          <w:b/>
          <w:bCs/>
        </w:rPr>
        <w:t xml:space="preserve">Ústav sociálních služeb v Praze 4, </w:t>
      </w:r>
      <w:proofErr w:type="spellStart"/>
      <w:r w:rsidRPr="75906197">
        <w:rPr>
          <w:b/>
          <w:bCs/>
        </w:rPr>
        <w:t>přísp</w:t>
      </w:r>
      <w:proofErr w:type="spellEnd"/>
      <w:r w:rsidRPr="75906197">
        <w:rPr>
          <w:b/>
          <w:bCs/>
        </w:rPr>
        <w:t xml:space="preserve">. </w:t>
      </w:r>
      <w:proofErr w:type="spellStart"/>
      <w:r w:rsidRPr="75906197">
        <w:rPr>
          <w:b/>
          <w:bCs/>
        </w:rPr>
        <w:t>org</w:t>
      </w:r>
      <w:proofErr w:type="spellEnd"/>
      <w:r w:rsidRPr="75906197">
        <w:rPr>
          <w:b/>
          <w:bCs/>
        </w:rPr>
        <w:t>.</w:t>
      </w:r>
    </w:p>
    <w:p w14:paraId="5594CCE2" w14:textId="77777777" w:rsidR="005E0BD0" w:rsidRPr="005E0BD0" w:rsidRDefault="75906197">
      <w:r>
        <w:t>Podolská 208/31, 147 00 Praha 4</w:t>
      </w:r>
    </w:p>
    <w:p w14:paraId="4884DC68" w14:textId="77777777" w:rsidR="005E0BD0" w:rsidRPr="005E0BD0" w:rsidRDefault="75906197">
      <w:r>
        <w:t>IČ: 70886199</w:t>
      </w:r>
    </w:p>
    <w:p w14:paraId="2C08679C" w14:textId="4AAD2EBD" w:rsidR="004711E7" w:rsidRDefault="75906197">
      <w:r>
        <w:t>telefon: 296 320 111</w:t>
      </w:r>
    </w:p>
    <w:p w14:paraId="597B9FBD" w14:textId="55A2B578" w:rsidR="005E0BD0" w:rsidRPr="004711E7" w:rsidRDefault="005E0BD0">
      <w:r w:rsidRPr="005E0BD0">
        <w:t xml:space="preserve">e-mail: </w:t>
      </w:r>
      <w:r w:rsidR="00D931EF" w:rsidRPr="004711E7">
        <w:t xml:space="preserve"> </w:t>
      </w:r>
      <w:hyperlink r:id="rId10" w:history="1">
        <w:r w:rsidR="00D316CB" w:rsidRPr="004711E7">
          <w:rPr>
            <w:rStyle w:val="Hypertextovodkaz"/>
            <w:color w:val="auto"/>
            <w:u w:val="none"/>
          </w:rPr>
          <w:t>info@uss4.cz</w:t>
        </w:r>
      </w:hyperlink>
    </w:p>
    <w:p w14:paraId="76AC0E37" w14:textId="77777777" w:rsidR="00D316CB" w:rsidRPr="004711E7" w:rsidRDefault="75906197">
      <w:r>
        <w:t>č. účtu: 81359399/0800</w:t>
      </w:r>
    </w:p>
    <w:p w14:paraId="4CC10688" w14:textId="66E78A36" w:rsidR="008426E6" w:rsidRPr="008426E6" w:rsidRDefault="75906197">
      <w:pPr>
        <w:rPr>
          <w:b/>
          <w:bCs/>
          <w:color w:val="FF0000"/>
        </w:rPr>
      </w:pPr>
      <w:r w:rsidRPr="75906197">
        <w:rPr>
          <w:b/>
          <w:bCs/>
        </w:rPr>
        <w:t>zastoupený</w:t>
      </w:r>
      <w:r w:rsidR="008426E6">
        <w:rPr>
          <w:b/>
          <w:bCs/>
        </w:rPr>
        <w:t xml:space="preserve">: </w:t>
      </w:r>
      <w:r w:rsidR="008426E6" w:rsidRPr="00A91833">
        <w:rPr>
          <w:b/>
          <w:bCs/>
        </w:rPr>
        <w:t>Mgr. Lindou Obrtelovou, ředitelkou</w:t>
      </w:r>
      <w:r w:rsidRPr="00A91833">
        <w:rPr>
          <w:b/>
          <w:bCs/>
        </w:rPr>
        <w:t xml:space="preserve"> </w:t>
      </w:r>
    </w:p>
    <w:p w14:paraId="3FEAAF8C" w14:textId="24247F20" w:rsidR="005E0BD0" w:rsidRPr="005E0BD0" w:rsidRDefault="75906197">
      <w:r>
        <w:t>(dále jen „</w:t>
      </w:r>
      <w:r w:rsidRPr="75906197">
        <w:rPr>
          <w:b/>
          <w:bCs/>
        </w:rPr>
        <w:t>poskytovatel sociálních služeb“</w:t>
      </w:r>
      <w:r>
        <w:t>)</w:t>
      </w:r>
    </w:p>
    <w:p w14:paraId="70E34F51" w14:textId="77777777" w:rsidR="00AB0BDE" w:rsidRDefault="00AB0BDE"/>
    <w:p w14:paraId="295D5C3C" w14:textId="77777777" w:rsidR="005E0BD0" w:rsidRPr="005E0BD0" w:rsidRDefault="75906197">
      <w:r>
        <w:t xml:space="preserve">a  </w:t>
      </w:r>
    </w:p>
    <w:p w14:paraId="5B66CADD" w14:textId="77777777" w:rsidR="00AB0BDE" w:rsidRDefault="00AB0BDE" w:rsidP="75906197">
      <w:pPr>
        <w:rPr>
          <w:b/>
          <w:bCs/>
        </w:rPr>
      </w:pPr>
    </w:p>
    <w:p w14:paraId="7DA8437C" w14:textId="77777777" w:rsidR="0044415B" w:rsidRPr="009B26A9" w:rsidRDefault="75906197" w:rsidP="75906197">
      <w:pPr>
        <w:rPr>
          <w:b/>
          <w:bCs/>
        </w:rPr>
      </w:pPr>
      <w:r w:rsidRPr="75906197">
        <w:rPr>
          <w:b/>
          <w:bCs/>
        </w:rPr>
        <w:t xml:space="preserve">Pan/Paní ………………………………………… </w:t>
      </w:r>
    </w:p>
    <w:p w14:paraId="3B31D625" w14:textId="77777777" w:rsidR="0044415B" w:rsidRDefault="75906197" w:rsidP="0044415B">
      <w:r>
        <w:t xml:space="preserve">datum narození: </w:t>
      </w:r>
    </w:p>
    <w:p w14:paraId="01F12B14" w14:textId="38E2F258" w:rsidR="0044415B" w:rsidRDefault="75906197" w:rsidP="0044415B">
      <w:r>
        <w:t xml:space="preserve">adresa trvalého bydliště (adresa, PSČ): </w:t>
      </w:r>
    </w:p>
    <w:p w14:paraId="6A886D09" w14:textId="125EA1B5" w:rsidR="00754D3D" w:rsidRPr="00BE0A6C" w:rsidRDefault="75906197" w:rsidP="75906197">
      <w:pPr>
        <w:rPr>
          <w:b/>
          <w:bCs/>
        </w:rPr>
      </w:pPr>
      <w:r>
        <w:t xml:space="preserve">telefon: </w:t>
      </w:r>
    </w:p>
    <w:p w14:paraId="2A6EA95E" w14:textId="35A12E49" w:rsidR="0044415B" w:rsidRDefault="75906197" w:rsidP="0044415B">
      <w:r>
        <w:t>(dále jen „</w:t>
      </w:r>
      <w:r w:rsidRPr="75906197">
        <w:rPr>
          <w:b/>
          <w:bCs/>
        </w:rPr>
        <w:t>uživatel sociálních služeb</w:t>
      </w:r>
      <w:r>
        <w:t>“)</w:t>
      </w:r>
      <w:r w:rsidR="00892DCD">
        <w:t>,</w:t>
      </w:r>
    </w:p>
    <w:p w14:paraId="68F90E29" w14:textId="53202CAA" w:rsidR="00892DCD" w:rsidRPr="00A91833" w:rsidRDefault="00892DCD" w:rsidP="0044415B">
      <w:r w:rsidRPr="00A91833">
        <w:t>(případně) zastoupený opatrovníkem: jméno a příjmení……………………</w:t>
      </w:r>
      <w:proofErr w:type="gramStart"/>
      <w:r w:rsidRPr="00A91833">
        <w:t>…..</w:t>
      </w:r>
      <w:proofErr w:type="gramEnd"/>
    </w:p>
    <w:p w14:paraId="09DF83AC" w14:textId="0E3BFF33" w:rsidR="00FF4E8B" w:rsidRPr="00A91833" w:rsidRDefault="00FF4E8B" w:rsidP="0044415B">
      <w:r w:rsidRPr="00A91833">
        <w:t>dle rozhodnutí soudu ……………………</w:t>
      </w:r>
      <w:proofErr w:type="gramStart"/>
      <w:r w:rsidRPr="00A91833">
        <w:t>….. čj</w:t>
      </w:r>
      <w:proofErr w:type="gramEnd"/>
      <w:r w:rsidRPr="00A91833">
        <w:t xml:space="preserve">.: ……………………ze dne: …………….. </w:t>
      </w:r>
    </w:p>
    <w:p w14:paraId="07BF5B59" w14:textId="2EB9F72F" w:rsidR="00892DCD" w:rsidRPr="00A91833" w:rsidRDefault="00892DCD" w:rsidP="0044415B">
      <w:r w:rsidRPr="00A91833">
        <w:t>adresa</w:t>
      </w:r>
      <w:r w:rsidR="00FF4E8B" w:rsidRPr="00A91833">
        <w:t xml:space="preserve"> opatrovníka</w:t>
      </w:r>
      <w:r w:rsidRPr="00A91833">
        <w:t>: ……………………………</w:t>
      </w:r>
      <w:proofErr w:type="gramStart"/>
      <w:r w:rsidRPr="00A91833">
        <w:t>…..</w:t>
      </w:r>
      <w:proofErr w:type="gramEnd"/>
    </w:p>
    <w:p w14:paraId="41D83E5A" w14:textId="2F4C8DA2" w:rsidR="00892DCD" w:rsidRPr="00A91833" w:rsidRDefault="00892DCD" w:rsidP="0044415B">
      <w:r w:rsidRPr="00A91833">
        <w:t>telefon</w:t>
      </w:r>
      <w:r w:rsidR="00FF4E8B" w:rsidRPr="00A91833">
        <w:t xml:space="preserve"> opatrovníka</w:t>
      </w:r>
      <w:r w:rsidRPr="00A91833">
        <w:t>: …………………………………</w:t>
      </w:r>
      <w:proofErr w:type="gramStart"/>
      <w:r w:rsidRPr="00A91833">
        <w:t>…..</w:t>
      </w:r>
      <w:proofErr w:type="gramEnd"/>
    </w:p>
    <w:p w14:paraId="72643896" w14:textId="77777777" w:rsidR="005E0BD0" w:rsidRPr="00892DCD" w:rsidRDefault="005E0BD0" w:rsidP="005E0BD0">
      <w:pPr>
        <w:rPr>
          <w:color w:val="FF0000"/>
        </w:rPr>
      </w:pPr>
    </w:p>
    <w:p w14:paraId="09DBD09A" w14:textId="77777777" w:rsidR="00D21366" w:rsidRDefault="00D21366" w:rsidP="005E0BD0">
      <w:pPr>
        <w:jc w:val="center"/>
        <w:rPr>
          <w:b/>
        </w:rPr>
      </w:pPr>
    </w:p>
    <w:p w14:paraId="50DE4C08" w14:textId="2CDDAECC" w:rsidR="00A35D2E" w:rsidRDefault="75906197" w:rsidP="75906197">
      <w:pPr>
        <w:jc w:val="center"/>
        <w:rPr>
          <w:b/>
          <w:bCs/>
        </w:rPr>
      </w:pPr>
      <w:r w:rsidRPr="75906197">
        <w:rPr>
          <w:b/>
          <w:bCs/>
        </w:rPr>
        <w:t>uzavírají v souladu se zákonem o sociálních službách č. 108/2006 Sb., v platném znění</w:t>
      </w:r>
    </w:p>
    <w:p w14:paraId="7B17AF8F" w14:textId="77777777" w:rsidR="005E0BD0" w:rsidRPr="005F659E" w:rsidRDefault="75906197" w:rsidP="75906197">
      <w:pPr>
        <w:jc w:val="center"/>
        <w:rPr>
          <w:b/>
          <w:bCs/>
        </w:rPr>
      </w:pPr>
      <w:r w:rsidRPr="75906197">
        <w:rPr>
          <w:b/>
          <w:bCs/>
        </w:rPr>
        <w:t xml:space="preserve">následující </w:t>
      </w:r>
    </w:p>
    <w:p w14:paraId="56B70D4A" w14:textId="77777777" w:rsidR="005E0BD0" w:rsidRDefault="75906197" w:rsidP="75906197">
      <w:pPr>
        <w:jc w:val="center"/>
        <w:rPr>
          <w:b/>
          <w:bCs/>
        </w:rPr>
      </w:pPr>
      <w:r w:rsidRPr="75906197">
        <w:rPr>
          <w:b/>
          <w:bCs/>
        </w:rPr>
        <w:t xml:space="preserve">„Smlouvu o poskytování pobytových odlehčovacích služeb“ dle </w:t>
      </w:r>
      <w:proofErr w:type="spellStart"/>
      <w:r w:rsidRPr="75906197">
        <w:rPr>
          <w:b/>
          <w:bCs/>
        </w:rPr>
        <w:t>ust</w:t>
      </w:r>
      <w:proofErr w:type="spellEnd"/>
      <w:r w:rsidRPr="75906197">
        <w:rPr>
          <w:b/>
          <w:bCs/>
        </w:rPr>
        <w:t xml:space="preserve">. § 44 tohoto zákona: </w:t>
      </w:r>
    </w:p>
    <w:p w14:paraId="4785B1F7" w14:textId="77777777" w:rsidR="00D21366" w:rsidRDefault="00D21366" w:rsidP="00650840">
      <w:pPr>
        <w:rPr>
          <w:b/>
        </w:rPr>
      </w:pPr>
    </w:p>
    <w:p w14:paraId="6F0921A7" w14:textId="77777777" w:rsidR="00D21366" w:rsidRPr="00650840" w:rsidRDefault="75906197" w:rsidP="75906197">
      <w:pPr>
        <w:pStyle w:val="Odstavecseseznamem"/>
        <w:numPr>
          <w:ilvl w:val="0"/>
          <w:numId w:val="16"/>
        </w:numPr>
        <w:jc w:val="center"/>
        <w:rPr>
          <w:b/>
          <w:bCs/>
        </w:rPr>
      </w:pPr>
      <w:r w:rsidRPr="75906197">
        <w:rPr>
          <w:b/>
          <w:bCs/>
        </w:rPr>
        <w:t>Předmět smlouvy</w:t>
      </w:r>
    </w:p>
    <w:p w14:paraId="4C5CE41A" w14:textId="77777777" w:rsidR="00D134B5" w:rsidRPr="00D134B5" w:rsidRDefault="00D134B5" w:rsidP="00AD0B50">
      <w:pPr>
        <w:pStyle w:val="Odstavecseseznamem"/>
        <w:ind w:left="1080"/>
        <w:rPr>
          <w:b/>
        </w:rPr>
      </w:pPr>
    </w:p>
    <w:p w14:paraId="1198E7F4" w14:textId="2BFDBD31" w:rsidR="00440C1A" w:rsidRPr="008426E6" w:rsidRDefault="75906197" w:rsidP="00A82DEA">
      <w:pPr>
        <w:pStyle w:val="Odstavecseseznamem"/>
        <w:numPr>
          <w:ilvl w:val="0"/>
          <w:numId w:val="23"/>
        </w:numPr>
        <w:ind w:left="426" w:hanging="426"/>
        <w:jc w:val="both"/>
        <w:rPr>
          <w:color w:val="FF0000"/>
        </w:rPr>
      </w:pPr>
      <w:r>
        <w:t xml:space="preserve">Poskytovatel sociálních služeb se zavazuje zajišťovat uživateli dále dohodnuté úkony </w:t>
      </w:r>
      <w:r w:rsidRPr="00A91833">
        <w:t xml:space="preserve">pobytových odlehčovacích služeb dle zákona č. 108/2006 Sb., </w:t>
      </w:r>
      <w:r w:rsidR="001F5C42" w:rsidRPr="00A91833">
        <w:t>zákon</w:t>
      </w:r>
      <w:r w:rsidR="00AB0BDE">
        <w:t>a</w:t>
      </w:r>
      <w:r w:rsidR="001F5C42" w:rsidRPr="00A91833">
        <w:t xml:space="preserve"> </w:t>
      </w:r>
      <w:r w:rsidRPr="00A91833">
        <w:t>o sociálních službách</w:t>
      </w:r>
      <w:r w:rsidR="00A91833">
        <w:t xml:space="preserve"> </w:t>
      </w:r>
      <w:r w:rsidR="008426E6" w:rsidRPr="00A91833">
        <w:t>v platném znění</w:t>
      </w:r>
      <w:r w:rsidRPr="00A91833">
        <w:t>.</w:t>
      </w:r>
    </w:p>
    <w:p w14:paraId="107CB832" w14:textId="320728D3" w:rsidR="005F659E" w:rsidRPr="008426E6" w:rsidRDefault="6B7F0CFC" w:rsidP="00A82DEA">
      <w:pPr>
        <w:pStyle w:val="Odstavecseseznamem"/>
        <w:ind w:left="426" w:hanging="426"/>
        <w:jc w:val="both"/>
        <w:rPr>
          <w:color w:val="FF0000"/>
        </w:rPr>
      </w:pPr>
      <w:r w:rsidRPr="008426E6">
        <w:rPr>
          <w:color w:val="FF0000"/>
        </w:rPr>
        <w:t xml:space="preserve"> </w:t>
      </w:r>
    </w:p>
    <w:p w14:paraId="411ACC81" w14:textId="76FF8CB6" w:rsidR="005E0BD0" w:rsidRPr="00440C1A" w:rsidRDefault="75906197" w:rsidP="00A82DEA">
      <w:pPr>
        <w:pStyle w:val="Odstavecseseznamem"/>
        <w:numPr>
          <w:ilvl w:val="0"/>
          <w:numId w:val="23"/>
        </w:numPr>
        <w:ind w:left="426" w:hanging="426"/>
        <w:jc w:val="both"/>
      </w:pPr>
      <w:r>
        <w:t>Poskytovatel sociálních služeb uzavírá tuto smlouvu na základě písemné žádosti uživatele služeb ze dne  ……</w:t>
      </w:r>
      <w:proofErr w:type="gramStart"/>
      <w:r>
        <w:t>…..</w:t>
      </w:r>
      <w:r w:rsidRPr="75906197">
        <w:rPr>
          <w:b/>
          <w:bCs/>
        </w:rPr>
        <w:t>.</w:t>
      </w:r>
      <w:proofErr w:type="gramEnd"/>
    </w:p>
    <w:p w14:paraId="58F09A70" w14:textId="7BF29A8D" w:rsidR="005F659E" w:rsidRDefault="005F659E" w:rsidP="75906197">
      <w:pPr>
        <w:ind w:left="426" w:hanging="426"/>
        <w:jc w:val="both"/>
      </w:pPr>
    </w:p>
    <w:p w14:paraId="1EFCDCCA" w14:textId="6483DFF4" w:rsidR="00BE0A6C" w:rsidRDefault="75906197" w:rsidP="00A82DEA">
      <w:pPr>
        <w:pStyle w:val="Odstavecseseznamem"/>
        <w:numPr>
          <w:ilvl w:val="0"/>
          <w:numId w:val="23"/>
        </w:numPr>
        <w:ind w:left="426" w:hanging="426"/>
        <w:jc w:val="both"/>
      </w:pPr>
      <w:r>
        <w:t xml:space="preserve">Uživatel sociální služby předložil před uzavřením této smlouvy poskytovateli služeb posudek svého registrujícího praktického lékaře o svém zdravotním stavu, a to ve smyslu zákona o sociálních službách. </w:t>
      </w:r>
    </w:p>
    <w:p w14:paraId="404FD8B1" w14:textId="77777777" w:rsidR="00AB0BDE" w:rsidRDefault="00AB0BDE" w:rsidP="00AB0BDE">
      <w:pPr>
        <w:jc w:val="both"/>
      </w:pPr>
    </w:p>
    <w:p w14:paraId="1C5D1E3F" w14:textId="77777777" w:rsidR="00AB0BDE" w:rsidRDefault="00AB0BDE" w:rsidP="00AB0BDE">
      <w:pPr>
        <w:jc w:val="both"/>
      </w:pPr>
    </w:p>
    <w:p w14:paraId="65AEF02C" w14:textId="77777777" w:rsidR="00BE0A6C" w:rsidRPr="00A26F84" w:rsidRDefault="00BE0A6C" w:rsidP="00A26F84">
      <w:pPr>
        <w:jc w:val="both"/>
      </w:pPr>
    </w:p>
    <w:p w14:paraId="0340AA12" w14:textId="77777777" w:rsidR="00523F9C" w:rsidRDefault="75906197" w:rsidP="75906197">
      <w:pPr>
        <w:jc w:val="center"/>
        <w:rPr>
          <w:b/>
          <w:bCs/>
        </w:rPr>
      </w:pPr>
      <w:r w:rsidRPr="75906197">
        <w:rPr>
          <w:b/>
          <w:bCs/>
        </w:rPr>
        <w:t xml:space="preserve">II. Rozsah a čas poskytování úkonů, úhrada </w:t>
      </w:r>
    </w:p>
    <w:p w14:paraId="62C91F19" w14:textId="77777777" w:rsidR="00523F9C" w:rsidRDefault="00523F9C" w:rsidP="00523F9C">
      <w:pPr>
        <w:jc w:val="center"/>
        <w:rPr>
          <w:b/>
        </w:rPr>
      </w:pPr>
    </w:p>
    <w:p w14:paraId="5CCC4A46" w14:textId="7DCA71D4" w:rsidR="00440C1A" w:rsidRDefault="75906197" w:rsidP="008426E6">
      <w:pPr>
        <w:pStyle w:val="Odstavecseseznamem"/>
        <w:numPr>
          <w:ilvl w:val="0"/>
          <w:numId w:val="24"/>
        </w:numPr>
        <w:jc w:val="both"/>
        <w:rPr>
          <w:b/>
          <w:bCs/>
        </w:rPr>
      </w:pPr>
      <w:r>
        <w:t xml:space="preserve">Na základě této smlouvy se poskytovatel služeb zavazuje výše uvedenému uživateli pobytových odlehčovacích služeb zajišťovat dohodnuté </w:t>
      </w:r>
      <w:r w:rsidRPr="75906197">
        <w:rPr>
          <w:b/>
          <w:bCs/>
        </w:rPr>
        <w:t>základní činnosti</w:t>
      </w:r>
      <w:r>
        <w:t xml:space="preserve"> pobytových odlehčovacích služeb podle níže uvedeného rozsahu úkonů, v uvedeném čase a podle následujících úhrad:</w:t>
      </w:r>
    </w:p>
    <w:p w14:paraId="070DB10D" w14:textId="26552EB2" w:rsidR="0047500C" w:rsidRDefault="00DF0FAB">
      <w:r>
        <w:t xml:space="preserve">     </w:t>
      </w:r>
    </w:p>
    <w:tbl>
      <w:tblPr>
        <w:tblStyle w:val="Mkatabulky"/>
        <w:tblW w:w="0" w:type="auto"/>
        <w:tblLook w:val="04A0" w:firstRow="1" w:lastRow="0" w:firstColumn="1" w:lastColumn="0" w:noHBand="0" w:noVBand="1"/>
      </w:tblPr>
      <w:tblGrid>
        <w:gridCol w:w="7054"/>
        <w:gridCol w:w="2156"/>
      </w:tblGrid>
      <w:tr w:rsidR="00BA1D04" w14:paraId="2E877560" w14:textId="77777777" w:rsidTr="00BA1D04">
        <w:tc>
          <w:tcPr>
            <w:tcW w:w="7054" w:type="dxa"/>
          </w:tcPr>
          <w:p w14:paraId="6AB68AAA" w14:textId="77777777" w:rsidR="00BA1D04" w:rsidRDefault="00BA1D04">
            <w:pPr>
              <w:rPr>
                <w:b/>
              </w:rPr>
            </w:pPr>
          </w:p>
        </w:tc>
        <w:tc>
          <w:tcPr>
            <w:tcW w:w="2156" w:type="dxa"/>
          </w:tcPr>
          <w:p w14:paraId="77F2893A" w14:textId="77777777" w:rsidR="00BA1D04" w:rsidRDefault="00BA1D04">
            <w:pPr>
              <w:rPr>
                <w:b/>
              </w:rPr>
            </w:pPr>
          </w:p>
        </w:tc>
      </w:tr>
      <w:tr w:rsidR="00BA1D04" w14:paraId="1D9DE26D" w14:textId="77777777" w:rsidTr="00BA1D04">
        <w:tc>
          <w:tcPr>
            <w:tcW w:w="7054" w:type="dxa"/>
          </w:tcPr>
          <w:p w14:paraId="1DAEAEBB" w14:textId="77777777" w:rsidR="00BA1D04" w:rsidRDefault="00BA1D04">
            <w:pPr>
              <w:rPr>
                <w:b/>
              </w:rPr>
            </w:pPr>
          </w:p>
        </w:tc>
        <w:tc>
          <w:tcPr>
            <w:tcW w:w="2156" w:type="dxa"/>
          </w:tcPr>
          <w:p w14:paraId="51720104" w14:textId="77777777" w:rsidR="00BA1D04" w:rsidRDefault="00BA1D04">
            <w:pPr>
              <w:rPr>
                <w:b/>
              </w:rPr>
            </w:pPr>
          </w:p>
        </w:tc>
      </w:tr>
      <w:tr w:rsidR="00BA1D04" w14:paraId="04F1B623" w14:textId="77777777" w:rsidTr="00BA1D04">
        <w:tc>
          <w:tcPr>
            <w:tcW w:w="7054" w:type="dxa"/>
          </w:tcPr>
          <w:p w14:paraId="4D043F9F" w14:textId="77777777" w:rsidR="00BA1D04" w:rsidRDefault="00BA1D04">
            <w:pPr>
              <w:rPr>
                <w:b/>
              </w:rPr>
            </w:pPr>
          </w:p>
        </w:tc>
        <w:tc>
          <w:tcPr>
            <w:tcW w:w="2156" w:type="dxa"/>
          </w:tcPr>
          <w:p w14:paraId="3709904D" w14:textId="77777777" w:rsidR="00BA1D04" w:rsidRDefault="00BA1D04">
            <w:pPr>
              <w:rPr>
                <w:b/>
              </w:rPr>
            </w:pPr>
          </w:p>
        </w:tc>
      </w:tr>
      <w:tr w:rsidR="00BA1D04" w14:paraId="1E0DF4F3" w14:textId="77777777" w:rsidTr="00BA1D04">
        <w:tc>
          <w:tcPr>
            <w:tcW w:w="7054" w:type="dxa"/>
          </w:tcPr>
          <w:p w14:paraId="47E5203A" w14:textId="77777777" w:rsidR="00BA1D04" w:rsidRDefault="00BA1D04">
            <w:pPr>
              <w:rPr>
                <w:b/>
              </w:rPr>
            </w:pPr>
          </w:p>
        </w:tc>
        <w:tc>
          <w:tcPr>
            <w:tcW w:w="2156" w:type="dxa"/>
          </w:tcPr>
          <w:p w14:paraId="3C121DCC" w14:textId="77777777" w:rsidR="00BA1D04" w:rsidRDefault="00BA1D04">
            <w:pPr>
              <w:rPr>
                <w:b/>
              </w:rPr>
            </w:pPr>
          </w:p>
        </w:tc>
      </w:tr>
      <w:tr w:rsidR="00BA1D04" w14:paraId="1C19DC59" w14:textId="77777777" w:rsidTr="00BA1D04">
        <w:tc>
          <w:tcPr>
            <w:tcW w:w="7054" w:type="dxa"/>
          </w:tcPr>
          <w:p w14:paraId="187ADFF4" w14:textId="77777777" w:rsidR="00BA1D04" w:rsidRDefault="00BA1D04">
            <w:pPr>
              <w:rPr>
                <w:b/>
              </w:rPr>
            </w:pPr>
          </w:p>
        </w:tc>
        <w:tc>
          <w:tcPr>
            <w:tcW w:w="2156" w:type="dxa"/>
          </w:tcPr>
          <w:p w14:paraId="3CEE46AB" w14:textId="77777777" w:rsidR="00BA1D04" w:rsidRDefault="00BA1D04">
            <w:pPr>
              <w:rPr>
                <w:b/>
              </w:rPr>
            </w:pPr>
          </w:p>
        </w:tc>
      </w:tr>
      <w:tr w:rsidR="00BA1D04" w14:paraId="587463FA" w14:textId="77777777" w:rsidTr="00BA1D04">
        <w:tc>
          <w:tcPr>
            <w:tcW w:w="7054" w:type="dxa"/>
          </w:tcPr>
          <w:p w14:paraId="27270E16" w14:textId="77777777" w:rsidR="00BA1D04" w:rsidRDefault="00BA1D04">
            <w:pPr>
              <w:rPr>
                <w:b/>
              </w:rPr>
            </w:pPr>
          </w:p>
        </w:tc>
        <w:tc>
          <w:tcPr>
            <w:tcW w:w="2156" w:type="dxa"/>
          </w:tcPr>
          <w:p w14:paraId="20542DF9" w14:textId="77777777" w:rsidR="00BA1D04" w:rsidRDefault="00BA1D04">
            <w:pPr>
              <w:rPr>
                <w:b/>
              </w:rPr>
            </w:pPr>
          </w:p>
        </w:tc>
      </w:tr>
      <w:tr w:rsidR="00BA1D04" w14:paraId="7C103753" w14:textId="77777777" w:rsidTr="00BA1D04">
        <w:tc>
          <w:tcPr>
            <w:tcW w:w="7054" w:type="dxa"/>
          </w:tcPr>
          <w:p w14:paraId="042C4258" w14:textId="77777777" w:rsidR="00BA1D04" w:rsidRDefault="00BA1D04">
            <w:pPr>
              <w:rPr>
                <w:b/>
              </w:rPr>
            </w:pPr>
          </w:p>
        </w:tc>
        <w:tc>
          <w:tcPr>
            <w:tcW w:w="2156" w:type="dxa"/>
          </w:tcPr>
          <w:p w14:paraId="30F9D940" w14:textId="77777777" w:rsidR="00BA1D04" w:rsidRDefault="00BA1D04">
            <w:pPr>
              <w:rPr>
                <w:b/>
              </w:rPr>
            </w:pPr>
          </w:p>
        </w:tc>
      </w:tr>
      <w:tr w:rsidR="00BA1D04" w14:paraId="487EB9FA" w14:textId="77777777" w:rsidTr="00BA1D04">
        <w:tc>
          <w:tcPr>
            <w:tcW w:w="7054" w:type="dxa"/>
          </w:tcPr>
          <w:p w14:paraId="15276B82" w14:textId="77777777" w:rsidR="00BA1D04" w:rsidRDefault="00BA1D04">
            <w:pPr>
              <w:rPr>
                <w:b/>
              </w:rPr>
            </w:pPr>
          </w:p>
        </w:tc>
        <w:tc>
          <w:tcPr>
            <w:tcW w:w="2156" w:type="dxa"/>
          </w:tcPr>
          <w:p w14:paraId="2454138C" w14:textId="77777777" w:rsidR="00BA1D04" w:rsidRDefault="00BA1D04">
            <w:pPr>
              <w:rPr>
                <w:b/>
              </w:rPr>
            </w:pPr>
          </w:p>
        </w:tc>
      </w:tr>
    </w:tbl>
    <w:p w14:paraId="1C23B25E" w14:textId="77777777" w:rsidR="00BA1D04" w:rsidRDefault="00BA1D04">
      <w:pPr>
        <w:rPr>
          <w:b/>
        </w:rPr>
      </w:pPr>
    </w:p>
    <w:p w14:paraId="6988BEB4" w14:textId="77777777" w:rsidR="001228CC" w:rsidRDefault="75906197" w:rsidP="00C219B4">
      <w:pPr>
        <w:pStyle w:val="Odstavecseseznamem"/>
        <w:numPr>
          <w:ilvl w:val="0"/>
          <w:numId w:val="24"/>
        </w:numPr>
        <w:jc w:val="both"/>
      </w:pPr>
      <w:r>
        <w:t xml:space="preserve">Poskytovatel služeb se dále zavazuje zajišťovat výše uvedenému uživateli pobytových odlehčovacích služeb dohodnuté </w:t>
      </w:r>
      <w:r w:rsidRPr="75906197">
        <w:rPr>
          <w:b/>
          <w:bCs/>
        </w:rPr>
        <w:t>fakultativní činnosti</w:t>
      </w:r>
      <w:r>
        <w:t>, prováděné v rámci hlavní činnosti ÚSS4 v tomto rozsahu úkonů a podle těchto úhrad:</w:t>
      </w:r>
    </w:p>
    <w:p w14:paraId="2CED1C49" w14:textId="77777777" w:rsidR="00AB0BDE" w:rsidRDefault="00AB0BDE" w:rsidP="00AB0BDE">
      <w:pPr>
        <w:pStyle w:val="Odstavecseseznamem"/>
        <w:ind w:left="360"/>
        <w:jc w:val="both"/>
      </w:pPr>
    </w:p>
    <w:tbl>
      <w:tblPr>
        <w:tblStyle w:val="Mkatabulky"/>
        <w:tblW w:w="0" w:type="auto"/>
        <w:tblLook w:val="04A0" w:firstRow="1" w:lastRow="0" w:firstColumn="1" w:lastColumn="0" w:noHBand="0" w:noVBand="1"/>
      </w:tblPr>
      <w:tblGrid>
        <w:gridCol w:w="7054"/>
        <w:gridCol w:w="2156"/>
      </w:tblGrid>
      <w:tr w:rsidR="00BA1D04" w14:paraId="66C98C9D" w14:textId="77777777" w:rsidTr="00822177">
        <w:trPr>
          <w:trHeight w:val="113"/>
        </w:trPr>
        <w:tc>
          <w:tcPr>
            <w:tcW w:w="7054" w:type="dxa"/>
          </w:tcPr>
          <w:p w14:paraId="03CE2BEC" w14:textId="77777777" w:rsidR="00BA1D04" w:rsidRDefault="00BA1D04" w:rsidP="00C219B4">
            <w:pPr>
              <w:jc w:val="both"/>
            </w:pPr>
          </w:p>
        </w:tc>
        <w:tc>
          <w:tcPr>
            <w:tcW w:w="2156" w:type="dxa"/>
          </w:tcPr>
          <w:p w14:paraId="1777B78E" w14:textId="77777777" w:rsidR="00BA1D04" w:rsidRDefault="00BA1D04" w:rsidP="00C219B4">
            <w:pPr>
              <w:jc w:val="both"/>
            </w:pPr>
          </w:p>
        </w:tc>
      </w:tr>
      <w:tr w:rsidR="00BA1D04" w14:paraId="2C4356F2" w14:textId="77777777" w:rsidTr="00822177">
        <w:tc>
          <w:tcPr>
            <w:tcW w:w="7054" w:type="dxa"/>
          </w:tcPr>
          <w:p w14:paraId="5D244E8E" w14:textId="77777777" w:rsidR="00BA1D04" w:rsidRDefault="00BA1D04" w:rsidP="00C219B4">
            <w:pPr>
              <w:jc w:val="both"/>
            </w:pPr>
          </w:p>
        </w:tc>
        <w:tc>
          <w:tcPr>
            <w:tcW w:w="2156" w:type="dxa"/>
          </w:tcPr>
          <w:p w14:paraId="54E69086" w14:textId="77777777" w:rsidR="00BA1D04" w:rsidRDefault="00BA1D04" w:rsidP="00C219B4">
            <w:pPr>
              <w:jc w:val="both"/>
            </w:pPr>
          </w:p>
        </w:tc>
      </w:tr>
      <w:tr w:rsidR="00BA1D04" w14:paraId="33227E4D" w14:textId="77777777" w:rsidTr="00822177">
        <w:tc>
          <w:tcPr>
            <w:tcW w:w="7054" w:type="dxa"/>
          </w:tcPr>
          <w:p w14:paraId="2E6B5BD4" w14:textId="77777777" w:rsidR="00BA1D04" w:rsidRDefault="00BA1D04" w:rsidP="00C219B4">
            <w:pPr>
              <w:jc w:val="both"/>
            </w:pPr>
          </w:p>
        </w:tc>
        <w:tc>
          <w:tcPr>
            <w:tcW w:w="2156" w:type="dxa"/>
          </w:tcPr>
          <w:p w14:paraId="67AEACA7" w14:textId="77777777" w:rsidR="00BA1D04" w:rsidRDefault="00BA1D04" w:rsidP="00C219B4">
            <w:pPr>
              <w:jc w:val="both"/>
            </w:pPr>
          </w:p>
        </w:tc>
      </w:tr>
      <w:tr w:rsidR="00BA1D04" w14:paraId="54B5E596" w14:textId="77777777" w:rsidTr="00822177">
        <w:tc>
          <w:tcPr>
            <w:tcW w:w="7054" w:type="dxa"/>
          </w:tcPr>
          <w:p w14:paraId="4D541E92" w14:textId="77777777" w:rsidR="00BA1D04" w:rsidRDefault="00BA1D04" w:rsidP="00C219B4">
            <w:pPr>
              <w:jc w:val="both"/>
            </w:pPr>
          </w:p>
        </w:tc>
        <w:tc>
          <w:tcPr>
            <w:tcW w:w="2156" w:type="dxa"/>
          </w:tcPr>
          <w:p w14:paraId="2F25B5A2" w14:textId="77777777" w:rsidR="00BA1D04" w:rsidRDefault="00BA1D04" w:rsidP="00C219B4">
            <w:pPr>
              <w:jc w:val="both"/>
            </w:pPr>
          </w:p>
        </w:tc>
      </w:tr>
      <w:tr w:rsidR="00BA1D04" w14:paraId="1270369B" w14:textId="77777777" w:rsidTr="00822177">
        <w:tc>
          <w:tcPr>
            <w:tcW w:w="7054" w:type="dxa"/>
          </w:tcPr>
          <w:p w14:paraId="61358E3F" w14:textId="77777777" w:rsidR="00BA1D04" w:rsidRDefault="00BA1D04" w:rsidP="00C219B4">
            <w:pPr>
              <w:jc w:val="both"/>
            </w:pPr>
          </w:p>
        </w:tc>
        <w:tc>
          <w:tcPr>
            <w:tcW w:w="2156" w:type="dxa"/>
          </w:tcPr>
          <w:p w14:paraId="5E9EF029" w14:textId="77777777" w:rsidR="00BA1D04" w:rsidRDefault="00BA1D04" w:rsidP="00C219B4">
            <w:pPr>
              <w:jc w:val="both"/>
            </w:pPr>
          </w:p>
        </w:tc>
      </w:tr>
      <w:tr w:rsidR="00BA1D04" w14:paraId="0621EAB7" w14:textId="77777777" w:rsidTr="00822177">
        <w:tc>
          <w:tcPr>
            <w:tcW w:w="7054" w:type="dxa"/>
          </w:tcPr>
          <w:p w14:paraId="75EB8663" w14:textId="77777777" w:rsidR="00BA1D04" w:rsidRDefault="00BA1D04" w:rsidP="00C219B4">
            <w:pPr>
              <w:jc w:val="both"/>
            </w:pPr>
          </w:p>
        </w:tc>
        <w:tc>
          <w:tcPr>
            <w:tcW w:w="2156" w:type="dxa"/>
          </w:tcPr>
          <w:p w14:paraId="678F7900" w14:textId="77777777" w:rsidR="00BA1D04" w:rsidRDefault="00BA1D04" w:rsidP="00C219B4">
            <w:pPr>
              <w:jc w:val="both"/>
            </w:pPr>
          </w:p>
        </w:tc>
      </w:tr>
      <w:tr w:rsidR="00BA1D04" w14:paraId="3887C93B" w14:textId="77777777" w:rsidTr="00822177">
        <w:tc>
          <w:tcPr>
            <w:tcW w:w="7054" w:type="dxa"/>
          </w:tcPr>
          <w:p w14:paraId="5E362FAB" w14:textId="77777777" w:rsidR="00BA1D04" w:rsidRDefault="00BA1D04" w:rsidP="00C219B4">
            <w:pPr>
              <w:jc w:val="both"/>
            </w:pPr>
          </w:p>
        </w:tc>
        <w:tc>
          <w:tcPr>
            <w:tcW w:w="2156" w:type="dxa"/>
          </w:tcPr>
          <w:p w14:paraId="5FCF8E02" w14:textId="77777777" w:rsidR="00BA1D04" w:rsidRDefault="00BA1D04" w:rsidP="00C219B4">
            <w:pPr>
              <w:jc w:val="both"/>
            </w:pPr>
          </w:p>
        </w:tc>
      </w:tr>
      <w:tr w:rsidR="00BA1D04" w14:paraId="610924B3" w14:textId="77777777" w:rsidTr="00822177">
        <w:tc>
          <w:tcPr>
            <w:tcW w:w="7054" w:type="dxa"/>
          </w:tcPr>
          <w:p w14:paraId="4C3FA27E" w14:textId="77777777" w:rsidR="00BA1D04" w:rsidRDefault="00BA1D04" w:rsidP="00C219B4">
            <w:pPr>
              <w:jc w:val="both"/>
            </w:pPr>
          </w:p>
        </w:tc>
        <w:tc>
          <w:tcPr>
            <w:tcW w:w="2156" w:type="dxa"/>
          </w:tcPr>
          <w:p w14:paraId="40498F3E" w14:textId="77777777" w:rsidR="00BA1D04" w:rsidRDefault="00BA1D04" w:rsidP="00C219B4">
            <w:pPr>
              <w:jc w:val="both"/>
            </w:pPr>
          </w:p>
        </w:tc>
      </w:tr>
    </w:tbl>
    <w:p w14:paraId="21BF4927" w14:textId="77777777" w:rsidR="007620AF" w:rsidRDefault="007620AF" w:rsidP="00C219B4">
      <w:pPr>
        <w:jc w:val="both"/>
      </w:pPr>
    </w:p>
    <w:p w14:paraId="0E1E6805" w14:textId="744D70B5" w:rsidR="00AB0BDE" w:rsidRPr="00D46EBD" w:rsidRDefault="00AB0BDE" w:rsidP="00AB0BDE">
      <w:pPr>
        <w:numPr>
          <w:ilvl w:val="0"/>
          <w:numId w:val="24"/>
        </w:numPr>
        <w:jc w:val="both"/>
        <w:rPr>
          <w:sz w:val="22"/>
          <w:szCs w:val="22"/>
        </w:rPr>
      </w:pPr>
      <w:r w:rsidRPr="00D46EBD">
        <w:t xml:space="preserve">Uživateli, kterému je poskytována pobytová odlehčovací služba od jednoho nebo více registrovaných poskytovatelů v celkovém rozsahu vyšším než 80 hodin péče za měsíc, bude účtována snížená úhrada 135,-Kč za hodinu poskytnuté péče. </w:t>
      </w:r>
    </w:p>
    <w:p w14:paraId="3F893719" w14:textId="77777777" w:rsidR="00AB0BDE" w:rsidRPr="00D46EBD" w:rsidRDefault="00AB0BDE" w:rsidP="00AB0BDE">
      <w:pPr>
        <w:ind w:left="720"/>
        <w:jc w:val="both"/>
      </w:pPr>
    </w:p>
    <w:p w14:paraId="0E13852A" w14:textId="77777777" w:rsidR="00AB0BDE" w:rsidRPr="00D46EBD" w:rsidRDefault="00AB0BDE" w:rsidP="00AB0BDE">
      <w:pPr>
        <w:numPr>
          <w:ilvl w:val="0"/>
          <w:numId w:val="24"/>
        </w:numPr>
        <w:jc w:val="both"/>
        <w:rPr>
          <w:rFonts w:ascii="Calibri" w:hAnsi="Calibri"/>
        </w:rPr>
      </w:pPr>
      <w:r w:rsidRPr="00D46EBD">
        <w:t>Uživatel, který splňuje podmínku pro účtování snížené úhrady, a tuto službu mu poskytuje více poskytovatelů, musí ÚSS4 písemně doložit počet hodin od jiného poskytovatele za každý kalendářní měsíc, a to vždy do 4. dne následujícího kalendářního měsíce. V opačném případě je uživateli účtována vždy úhrada 155,-Kč za hodinu poskytnuté péče.</w:t>
      </w:r>
    </w:p>
    <w:p w14:paraId="30BD6E2D" w14:textId="77777777" w:rsidR="00AB0BDE" w:rsidRPr="00D46EBD" w:rsidRDefault="00AB0BDE" w:rsidP="00AB0BDE">
      <w:pPr>
        <w:pStyle w:val="Odstavecseseznamem"/>
        <w:ind w:left="360"/>
        <w:jc w:val="both"/>
        <w:rPr>
          <w:sz w:val="22"/>
          <w:szCs w:val="22"/>
        </w:rPr>
      </w:pPr>
    </w:p>
    <w:p w14:paraId="66536254" w14:textId="59E9C743" w:rsidR="0047500C" w:rsidRPr="00D4387F" w:rsidRDefault="0047500C" w:rsidP="00C219B4">
      <w:pPr>
        <w:pStyle w:val="Odstavecseseznamem"/>
        <w:numPr>
          <w:ilvl w:val="0"/>
          <w:numId w:val="24"/>
        </w:numPr>
        <w:jc w:val="both"/>
      </w:pPr>
      <w:r w:rsidRPr="00D4387F">
        <w:t xml:space="preserve">Uživateli sociálních služeb mohou být vedle základních úkonů hlavní činnosti poskytovány </w:t>
      </w:r>
      <w:r w:rsidRPr="00D4387F">
        <w:rPr>
          <w:b/>
        </w:rPr>
        <w:t>fakultativně další činnosti v rámci vedlejší hospodářské činnosti – doprava,</w:t>
      </w:r>
      <w:r w:rsidR="001F5C42" w:rsidRPr="00D4387F">
        <w:t xml:space="preserve"> dle</w:t>
      </w:r>
      <w:r w:rsidR="00AE3AAC" w:rsidRPr="00D4387F">
        <w:t xml:space="preserve"> aktuálně platných </w:t>
      </w:r>
      <w:r w:rsidR="008426E6" w:rsidRPr="00D4387F">
        <w:t>sazeb</w:t>
      </w:r>
      <w:r w:rsidR="00AE3AAC" w:rsidRPr="00D4387F">
        <w:t>, uvedených v </w:t>
      </w:r>
      <w:r w:rsidR="00AB0BDE">
        <w:t xml:space="preserve"> </w:t>
      </w:r>
      <w:r w:rsidR="00C219B4" w:rsidRPr="00D4387F">
        <w:t>S</w:t>
      </w:r>
      <w:r w:rsidR="00AE3AAC" w:rsidRPr="00D4387F">
        <w:t>azebníku úhrad</w:t>
      </w:r>
      <w:r w:rsidR="00C219B4" w:rsidRPr="00D4387F">
        <w:t xml:space="preserve"> fakultativních činností.</w:t>
      </w:r>
    </w:p>
    <w:p w14:paraId="1B4AC0FA" w14:textId="77777777" w:rsidR="00AE3AAC" w:rsidRDefault="00AE3AAC" w:rsidP="00AE3AAC">
      <w:pPr>
        <w:pStyle w:val="Odstavecseseznamem"/>
        <w:ind w:left="360"/>
      </w:pPr>
    </w:p>
    <w:p w14:paraId="1C228C2A" w14:textId="788E4AC0" w:rsidR="00982617" w:rsidRDefault="75906197" w:rsidP="75906197">
      <w:pPr>
        <w:rPr>
          <w:b/>
          <w:bCs/>
        </w:rPr>
      </w:pPr>
      <w:r w:rsidRPr="75906197">
        <w:rPr>
          <w:b/>
          <w:bCs/>
        </w:rPr>
        <w:t xml:space="preserve">Místo poskytování pobytových odlehčovacích služeb: </w:t>
      </w:r>
      <w:r w:rsidR="00AB0BDE">
        <w:rPr>
          <w:b/>
          <w:bCs/>
        </w:rPr>
        <w:t xml:space="preserve">Dům seniorů OZ Jílovská, </w:t>
      </w:r>
      <w:r w:rsidRPr="75906197">
        <w:rPr>
          <w:b/>
          <w:bCs/>
        </w:rPr>
        <w:t>Jílovská 432/11, 142 00 Praha 4</w:t>
      </w:r>
    </w:p>
    <w:p w14:paraId="0ACE3B46" w14:textId="77777777" w:rsidR="001228CC" w:rsidRPr="00F9411A" w:rsidRDefault="001228CC" w:rsidP="00F9411A">
      <w:pPr>
        <w:rPr>
          <w:b/>
          <w:bCs/>
        </w:rPr>
      </w:pPr>
    </w:p>
    <w:p w14:paraId="6F09B4D4" w14:textId="77777777" w:rsidR="00AD1831" w:rsidRDefault="75906197" w:rsidP="75906197">
      <w:pPr>
        <w:jc w:val="center"/>
        <w:rPr>
          <w:b/>
          <w:bCs/>
        </w:rPr>
      </w:pPr>
      <w:r w:rsidRPr="75906197">
        <w:rPr>
          <w:b/>
          <w:bCs/>
        </w:rPr>
        <w:t>III. Výše a způsob úhrady pobytových odlehčovacích služeb</w:t>
      </w:r>
    </w:p>
    <w:p w14:paraId="626B10DD" w14:textId="77777777" w:rsidR="00B02764" w:rsidRDefault="00B02764" w:rsidP="000A4C54">
      <w:pPr>
        <w:jc w:val="center"/>
        <w:rPr>
          <w:b/>
        </w:rPr>
      </w:pPr>
    </w:p>
    <w:p w14:paraId="4072E532" w14:textId="77777777" w:rsidR="00562E87" w:rsidRDefault="75906197" w:rsidP="00A82DEA">
      <w:pPr>
        <w:pStyle w:val="Odstavecseseznamem"/>
        <w:numPr>
          <w:ilvl w:val="0"/>
          <w:numId w:val="21"/>
        </w:numPr>
        <w:ind w:left="426" w:hanging="426"/>
        <w:jc w:val="both"/>
      </w:pPr>
      <w:r>
        <w:t xml:space="preserve">Uživatel sociálních služeb se zavazuje zaplatit úhradu za poskytnuté úkony pobytových odlehčovacích služeb. </w:t>
      </w:r>
    </w:p>
    <w:p w14:paraId="04AFD373" w14:textId="77777777" w:rsidR="00AD64B4" w:rsidRDefault="00AD64B4" w:rsidP="00AD64B4">
      <w:pPr>
        <w:jc w:val="both"/>
      </w:pPr>
    </w:p>
    <w:p w14:paraId="12CF931F" w14:textId="14D6C5E8" w:rsidR="00F90F10" w:rsidRDefault="75906197" w:rsidP="001D7FC3">
      <w:pPr>
        <w:pStyle w:val="Odstavecseseznamem"/>
        <w:numPr>
          <w:ilvl w:val="0"/>
          <w:numId w:val="21"/>
        </w:numPr>
        <w:ind w:left="426" w:hanging="426"/>
        <w:jc w:val="both"/>
      </w:pPr>
      <w:r>
        <w:t xml:space="preserve">Smlouva byla sjednána dohodou mezi poskytovatelem sociálních služeb a uživatelem sociálních služeb </w:t>
      </w:r>
      <w:r w:rsidR="00C219B4" w:rsidRPr="00D4387F">
        <w:t xml:space="preserve">(případně opatrovníkem uživatele sociálních služeb) </w:t>
      </w:r>
      <w:r>
        <w:t xml:space="preserve">na základě </w:t>
      </w:r>
      <w:r w:rsidR="00AB0BDE">
        <w:t>S</w:t>
      </w:r>
      <w:r>
        <w:t xml:space="preserve">azebníku, vydaného poskytovatelem sociálních služeb pro základní a fakultativní činnosti pobytových odlehčovacích služeb, se kterým byl uživatel sociálních služeb </w:t>
      </w:r>
      <w:r w:rsidR="00C219B4" w:rsidRPr="00D4387F">
        <w:t xml:space="preserve">(opatrovník) </w:t>
      </w:r>
      <w:r w:rsidRPr="00D4387F">
        <w:t xml:space="preserve">před </w:t>
      </w:r>
      <w:r>
        <w:t>podpisem této smlouvy seznámen.</w:t>
      </w:r>
    </w:p>
    <w:p w14:paraId="6BA6D92F" w14:textId="77777777" w:rsidR="00AD64B4" w:rsidRDefault="00AD64B4" w:rsidP="00AD64B4">
      <w:pPr>
        <w:jc w:val="both"/>
      </w:pPr>
    </w:p>
    <w:p w14:paraId="404BCB94" w14:textId="77777777" w:rsidR="001E50D0" w:rsidRDefault="75906197" w:rsidP="001D7FC3">
      <w:pPr>
        <w:pStyle w:val="Odstavecseseznamem"/>
        <w:numPr>
          <w:ilvl w:val="0"/>
          <w:numId w:val="21"/>
        </w:numPr>
        <w:ind w:left="426" w:hanging="426"/>
        <w:jc w:val="both"/>
      </w:pPr>
      <w:r>
        <w:t>Před nástupem na pobytovou odlehčovací službu je nutno uhradit částku ve výši jednoměsíčního pobytu, odpovídající úhradě za ubytování a stravu, pokud se jedná o pobyt v délce jednoho měsíce či delší.</w:t>
      </w:r>
    </w:p>
    <w:p w14:paraId="1B7DBFFE" w14:textId="77777777" w:rsidR="00AD64B4" w:rsidRDefault="00AD64B4" w:rsidP="00AD64B4">
      <w:pPr>
        <w:jc w:val="both"/>
      </w:pPr>
    </w:p>
    <w:p w14:paraId="33542254" w14:textId="09C051A4" w:rsidR="001E50D0" w:rsidRDefault="75906197" w:rsidP="00DF0FAB">
      <w:pPr>
        <w:pStyle w:val="Odstavecseseznamem"/>
        <w:numPr>
          <w:ilvl w:val="0"/>
          <w:numId w:val="21"/>
        </w:numPr>
        <w:ind w:left="426" w:hanging="426"/>
        <w:jc w:val="both"/>
      </w:pPr>
      <w:r>
        <w:t>V případě pobytu kratšího než jeden měsíc, nutno uhradit částku ve výši odpovídající úhradě za stravu a ubytování dle délky pobytu, tj. dle počtu sjednaných dní pobytu.</w:t>
      </w:r>
    </w:p>
    <w:p w14:paraId="7CF6C9B2" w14:textId="77777777" w:rsidR="00822177" w:rsidRDefault="00822177" w:rsidP="00822177">
      <w:pPr>
        <w:pStyle w:val="Odstavecseseznamem"/>
        <w:ind w:left="426"/>
        <w:jc w:val="both"/>
      </w:pPr>
    </w:p>
    <w:p w14:paraId="02DE8E33" w14:textId="38F13826" w:rsidR="00F90F10" w:rsidRDefault="75906197" w:rsidP="001D7FC3">
      <w:pPr>
        <w:pStyle w:val="Odstavecseseznamem"/>
        <w:numPr>
          <w:ilvl w:val="0"/>
          <w:numId w:val="21"/>
        </w:numPr>
        <w:ind w:left="426" w:hanging="426"/>
        <w:jc w:val="both"/>
      </w:pPr>
      <w:r w:rsidRPr="75906197">
        <w:rPr>
          <w:b/>
          <w:bCs/>
        </w:rPr>
        <w:t>Platby na pobytové odlehčovací služby se uhrazují:</w:t>
      </w:r>
    </w:p>
    <w:p w14:paraId="2F01EA1C" w14:textId="53785E41" w:rsidR="00F90F10" w:rsidRDefault="75906197" w:rsidP="001D7FC3">
      <w:pPr>
        <w:numPr>
          <w:ilvl w:val="0"/>
          <w:numId w:val="10"/>
        </w:numPr>
        <w:ind w:left="426" w:hanging="426"/>
        <w:jc w:val="both"/>
      </w:pPr>
      <w:r w:rsidRPr="75906197">
        <w:rPr>
          <w:u w:val="single"/>
        </w:rPr>
        <w:t>bezhotovostním způsobem</w:t>
      </w:r>
      <w:r>
        <w:t xml:space="preserve"> na účet poskytovatele, uvedený v záhlaví smlouvy, který je veden u České spořitelny, </w:t>
      </w:r>
      <w:r w:rsidR="008426E6" w:rsidRPr="00D4387F">
        <w:t>Olbrachtova 1929/62</w:t>
      </w:r>
      <w:r w:rsidRPr="00D4387F">
        <w:t>, 14</w:t>
      </w:r>
      <w:r w:rsidR="008426E6" w:rsidRPr="00D4387F">
        <w:t>0</w:t>
      </w:r>
      <w:r w:rsidRPr="00D4387F">
        <w:t xml:space="preserve"> 00 </w:t>
      </w:r>
      <w:r>
        <w:t xml:space="preserve">Praha 4. Platba musí být připsána na účet </w:t>
      </w:r>
      <w:r w:rsidRPr="75906197">
        <w:rPr>
          <w:b/>
          <w:bCs/>
        </w:rPr>
        <w:t>nejméně sedm dní před</w:t>
      </w:r>
      <w:r>
        <w:t xml:space="preserve"> nástupem pobytových odlehčovacích služeb nebo před novým měsícem poskytování služeb. Jako variabilní symbol sociální služby se uvede rodné číslo uživatele sociální služby – údaj před lomítkem</w:t>
      </w:r>
      <w:r w:rsidR="008426E6">
        <w:t>,</w:t>
      </w:r>
    </w:p>
    <w:p w14:paraId="777EF4C2" w14:textId="77777777" w:rsidR="00A447E2" w:rsidRDefault="75906197" w:rsidP="001D7FC3">
      <w:pPr>
        <w:ind w:left="426" w:hanging="426"/>
        <w:jc w:val="both"/>
      </w:pPr>
      <w:r>
        <w:t>nebo</w:t>
      </w:r>
    </w:p>
    <w:p w14:paraId="5C80BD59" w14:textId="509FBC48" w:rsidR="00901DB1" w:rsidRDefault="75906197" w:rsidP="001D7FC3">
      <w:pPr>
        <w:numPr>
          <w:ilvl w:val="0"/>
          <w:numId w:val="10"/>
        </w:numPr>
        <w:ind w:left="426" w:hanging="426"/>
        <w:jc w:val="both"/>
      </w:pPr>
      <w:r w:rsidRPr="75906197">
        <w:rPr>
          <w:u w:val="single"/>
        </w:rPr>
        <w:t xml:space="preserve">v hotovosti </w:t>
      </w:r>
      <w:r w:rsidR="001F5C42">
        <w:t>v pokladně ÚSS</w:t>
      </w:r>
      <w:r>
        <w:t xml:space="preserve">4, Podolská 208/31, 147 00 Praha 4, s uvedením rodného čísla (údaj před lomítkem) uživatele sociální služby. </w:t>
      </w:r>
    </w:p>
    <w:p w14:paraId="1B06FE02" w14:textId="443C9A89" w:rsidR="00AE3DDA" w:rsidRDefault="00822177" w:rsidP="00822177">
      <w:pPr>
        <w:jc w:val="both"/>
        <w:rPr>
          <w:i/>
        </w:rPr>
      </w:pPr>
      <w:r w:rsidRPr="00822177">
        <w:rPr>
          <w:i/>
        </w:rPr>
        <w:t>(nehodící se vypusťte)</w:t>
      </w:r>
    </w:p>
    <w:p w14:paraId="64014CA3" w14:textId="77777777" w:rsidR="00822177" w:rsidRDefault="00822177" w:rsidP="00AE3DDA">
      <w:pPr>
        <w:ind w:left="426"/>
        <w:jc w:val="both"/>
        <w:rPr>
          <w:i/>
        </w:rPr>
      </w:pPr>
    </w:p>
    <w:p w14:paraId="51ECD75F" w14:textId="327985A5" w:rsidR="00F90F10" w:rsidRDefault="75906197" w:rsidP="00822177">
      <w:pPr>
        <w:pStyle w:val="Odstavecseseznamem"/>
        <w:numPr>
          <w:ilvl w:val="0"/>
          <w:numId w:val="24"/>
        </w:numPr>
        <w:jc w:val="both"/>
      </w:pPr>
      <w:r>
        <w:t xml:space="preserve">Platbu nutno provést </w:t>
      </w:r>
      <w:r w:rsidRPr="00822177">
        <w:rPr>
          <w:b/>
          <w:bCs/>
        </w:rPr>
        <w:t xml:space="preserve">nejméně sedm dní před </w:t>
      </w:r>
      <w:r>
        <w:t>nástupem pobytových odlehčovacích služeb nebo před novým měsícem poskytování služeb.</w:t>
      </w:r>
    </w:p>
    <w:p w14:paraId="7B08EA06" w14:textId="1E73951D" w:rsidR="008A0AE7" w:rsidRDefault="008A0AE7" w:rsidP="008A0AE7">
      <w:pPr>
        <w:ind w:left="426"/>
        <w:jc w:val="both"/>
      </w:pPr>
    </w:p>
    <w:p w14:paraId="060F41C4" w14:textId="34844098" w:rsidR="00F90F10" w:rsidRPr="00822177" w:rsidRDefault="008A0AE7" w:rsidP="00822177">
      <w:pPr>
        <w:pStyle w:val="Odstavecseseznamem"/>
        <w:numPr>
          <w:ilvl w:val="0"/>
          <w:numId w:val="24"/>
        </w:numPr>
        <w:jc w:val="both"/>
        <w:rPr>
          <w:i/>
          <w:iCs/>
        </w:rPr>
      </w:pPr>
      <w:r>
        <w:t>Platba za stravu je splatná nejméně sedm dní před nástupem pobytových odlehčovacích služeb nebo před novým měsícem poskytování služeb. Cena stravy je stanovena dodavatelem</w:t>
      </w:r>
      <w:r w:rsidR="00822177">
        <w:t xml:space="preserve">. </w:t>
      </w:r>
    </w:p>
    <w:p w14:paraId="125A9F0C" w14:textId="77777777" w:rsidR="00C36402" w:rsidRDefault="00C36402" w:rsidP="00F90F10">
      <w:pPr>
        <w:jc w:val="both"/>
        <w:rPr>
          <w:i/>
        </w:rPr>
      </w:pPr>
    </w:p>
    <w:p w14:paraId="12AD18A2" w14:textId="77777777" w:rsidR="00905C6D" w:rsidRPr="00905C6D" w:rsidRDefault="0013039D" w:rsidP="75906197">
      <w:pPr>
        <w:pStyle w:val="Odstavecseseznamem"/>
        <w:numPr>
          <w:ilvl w:val="0"/>
          <w:numId w:val="21"/>
        </w:numPr>
        <w:ind w:left="426" w:hanging="426"/>
        <w:jc w:val="both"/>
        <w:rPr>
          <w:b/>
          <w:bCs/>
        </w:rPr>
      </w:pPr>
      <w:r>
        <w:t xml:space="preserve">V případě předem </w:t>
      </w:r>
      <w:r w:rsidRPr="0013039D">
        <w:rPr>
          <w:b/>
        </w:rPr>
        <w:t>ohlášeného přerušení pobytu</w:t>
      </w:r>
      <w:r>
        <w:t xml:space="preserve"> se za každý odhlášený den celodenní nepřítomnosti vrací celodenní stravné v plné výši.  V případě náhlé zdravotní indispozice uživatele sociálních služeb, pro niž musí být hospitalizován, se u předem </w:t>
      </w:r>
      <w:r w:rsidRPr="0013039D">
        <w:rPr>
          <w:b/>
        </w:rPr>
        <w:t>neohlášeného přerušení pobytu</w:t>
      </w:r>
      <w:r>
        <w:t xml:space="preserve"> vrací celodenní stravné počínaje 2. dnem ode dne přerušení pobytu. </w:t>
      </w:r>
      <w:r w:rsidRPr="00082861">
        <w:t xml:space="preserve">Úhrada za pobyt v případě </w:t>
      </w:r>
      <w:r w:rsidRPr="00082861">
        <w:rPr>
          <w:b/>
        </w:rPr>
        <w:t>přerušení</w:t>
      </w:r>
      <w:r w:rsidRPr="00082861">
        <w:t xml:space="preserve"> pobytu se nevrací.</w:t>
      </w:r>
    </w:p>
    <w:p w14:paraId="0625C9B5" w14:textId="77777777" w:rsidR="00905C6D" w:rsidRPr="00905C6D" w:rsidRDefault="00905C6D" w:rsidP="00905C6D">
      <w:pPr>
        <w:jc w:val="both"/>
        <w:rPr>
          <w:b/>
          <w:bCs/>
        </w:rPr>
      </w:pPr>
    </w:p>
    <w:p w14:paraId="580E3CBA" w14:textId="6FCD7937" w:rsidR="00905C6D" w:rsidRPr="008B5770" w:rsidRDefault="00905C6D" w:rsidP="00905C6D">
      <w:pPr>
        <w:ind w:left="426" w:hanging="426"/>
        <w:jc w:val="both"/>
        <w:rPr>
          <w:color w:val="000000" w:themeColor="text1"/>
        </w:rPr>
      </w:pPr>
      <w:r w:rsidRPr="008B5770">
        <w:rPr>
          <w:color w:val="000000" w:themeColor="text1"/>
        </w:rPr>
        <w:t xml:space="preserve">7.   V případě, že uživatel si přeje prodloužit pobyt dle této smlouvy, musí podat žádost, a </w:t>
      </w:r>
      <w:proofErr w:type="gramStart"/>
      <w:r w:rsidRPr="008B5770">
        <w:rPr>
          <w:color w:val="000000" w:themeColor="text1"/>
        </w:rPr>
        <w:t>to       nejméně</w:t>
      </w:r>
      <w:proofErr w:type="gramEnd"/>
      <w:r w:rsidRPr="008B5770">
        <w:rPr>
          <w:color w:val="000000" w:themeColor="text1"/>
        </w:rPr>
        <w:t xml:space="preserve"> 15 dní před ukončením svého pobytu v</w:t>
      </w:r>
      <w:r w:rsidR="00D46EBD">
        <w:rPr>
          <w:color w:val="000000" w:themeColor="text1"/>
        </w:rPr>
        <w:t> </w:t>
      </w:r>
      <w:r w:rsidRPr="008B5770">
        <w:rPr>
          <w:color w:val="000000" w:themeColor="text1"/>
        </w:rPr>
        <w:t>D</w:t>
      </w:r>
      <w:r w:rsidR="00D46EBD">
        <w:rPr>
          <w:color w:val="000000" w:themeColor="text1"/>
        </w:rPr>
        <w:t xml:space="preserve">omě seniorů </w:t>
      </w:r>
      <w:r w:rsidRPr="008B5770">
        <w:rPr>
          <w:color w:val="000000" w:themeColor="text1"/>
        </w:rPr>
        <w:t>OZ</w:t>
      </w:r>
      <w:r w:rsidR="00D46EBD">
        <w:rPr>
          <w:color w:val="000000" w:themeColor="text1"/>
        </w:rPr>
        <w:t xml:space="preserve"> Jílovská</w:t>
      </w:r>
      <w:r w:rsidRPr="008B5770">
        <w:rPr>
          <w:color w:val="000000" w:themeColor="text1"/>
        </w:rPr>
        <w:t>.</w:t>
      </w:r>
    </w:p>
    <w:p w14:paraId="353C90E0" w14:textId="77777777" w:rsidR="00905C6D" w:rsidRPr="00905C6D" w:rsidRDefault="00905C6D" w:rsidP="00905C6D">
      <w:pPr>
        <w:ind w:left="426" w:hanging="426"/>
        <w:jc w:val="both"/>
        <w:rPr>
          <w:color w:val="FF0000"/>
        </w:rPr>
      </w:pPr>
    </w:p>
    <w:p w14:paraId="3B8D3C4A" w14:textId="64EC5281" w:rsidR="0013039D" w:rsidRPr="00905C6D" w:rsidRDefault="00905C6D" w:rsidP="00905C6D">
      <w:pPr>
        <w:ind w:left="426" w:hanging="426"/>
        <w:jc w:val="both"/>
        <w:rPr>
          <w:b/>
          <w:bCs/>
        </w:rPr>
      </w:pPr>
      <w:r>
        <w:t xml:space="preserve">8.   </w:t>
      </w:r>
      <w:r w:rsidR="0013039D" w:rsidRPr="00082861">
        <w:t xml:space="preserve">V případě předčasného </w:t>
      </w:r>
      <w:r w:rsidR="0013039D" w:rsidRPr="00905C6D">
        <w:rPr>
          <w:b/>
        </w:rPr>
        <w:t xml:space="preserve">ukončení </w:t>
      </w:r>
      <w:r w:rsidR="0013039D" w:rsidRPr="00082861">
        <w:t>pobytu</w:t>
      </w:r>
      <w:r w:rsidR="00467A19" w:rsidRPr="00082861">
        <w:t xml:space="preserve"> na základě dohody nebo výpovědi smlouvy se vrací uhrazená částka za pobyt a celodenní stravu</w:t>
      </w:r>
      <w:r w:rsidR="00094AD8" w:rsidRPr="00082861">
        <w:t>.</w:t>
      </w:r>
    </w:p>
    <w:p w14:paraId="2757B88A" w14:textId="77777777" w:rsidR="00AD64B4" w:rsidRPr="00AD64B4" w:rsidRDefault="00AD64B4" w:rsidP="00905C6D">
      <w:pPr>
        <w:ind w:left="426"/>
        <w:jc w:val="both"/>
        <w:rPr>
          <w:b/>
          <w:bCs/>
        </w:rPr>
      </w:pPr>
    </w:p>
    <w:p w14:paraId="236F0CFD" w14:textId="261285E5" w:rsidR="00F90F10" w:rsidRPr="00905C6D" w:rsidRDefault="00905C6D" w:rsidP="00905C6D">
      <w:pPr>
        <w:ind w:left="426" w:hanging="426"/>
        <w:jc w:val="both"/>
        <w:rPr>
          <w:bCs/>
        </w:rPr>
      </w:pPr>
      <w:r>
        <w:rPr>
          <w:bCs/>
        </w:rPr>
        <w:t xml:space="preserve">9.  </w:t>
      </w:r>
      <w:r w:rsidR="75906197" w:rsidRPr="00905C6D">
        <w:rPr>
          <w:bCs/>
        </w:rPr>
        <w:t>Pobyt a strava za dny nepřítomnosti (tzv. vratky) budou uživateli služeb vyúčtovány nejpozději do 15. dne měsíce následujícího po jejich poskytnutí a vyplaceny nejpozději do konce tohoto měsíce:</w:t>
      </w:r>
    </w:p>
    <w:p w14:paraId="3509C685" w14:textId="6F480A7D" w:rsidR="00F90F10" w:rsidRDefault="75906197" w:rsidP="00F90F10">
      <w:pPr>
        <w:numPr>
          <w:ilvl w:val="0"/>
          <w:numId w:val="10"/>
        </w:numPr>
        <w:jc w:val="both"/>
      </w:pPr>
      <w:r>
        <w:t xml:space="preserve">bezhotovostním způsobem na účet </w:t>
      </w:r>
      <w:proofErr w:type="gramStart"/>
      <w:r>
        <w:t>číslo:............................../</w:t>
      </w:r>
      <w:r w:rsidR="008426E6" w:rsidRPr="00D4387F">
        <w:t>kód</w:t>
      </w:r>
      <w:proofErr w:type="gramEnd"/>
      <w:r w:rsidR="008426E6" w:rsidRPr="00D4387F">
        <w:t xml:space="preserve"> banky:</w:t>
      </w:r>
      <w:r w:rsidRPr="00D4387F">
        <w:t xml:space="preserve">............ </w:t>
      </w:r>
    </w:p>
    <w:p w14:paraId="4795E1BF" w14:textId="7479ACD9" w:rsidR="001228CC" w:rsidRDefault="00F90F10" w:rsidP="33B1A525">
      <w:pPr>
        <w:jc w:val="both"/>
      </w:pPr>
      <w:r>
        <w:t>nebo</w:t>
      </w:r>
    </w:p>
    <w:p w14:paraId="41EA5BDC" w14:textId="227D5927" w:rsidR="00F90F10" w:rsidRDefault="001F5C42" w:rsidP="00F90F10">
      <w:pPr>
        <w:numPr>
          <w:ilvl w:val="0"/>
          <w:numId w:val="10"/>
        </w:numPr>
        <w:jc w:val="both"/>
      </w:pPr>
      <w:r>
        <w:t>v hotovosti v pokladně ÚSS</w:t>
      </w:r>
      <w:r w:rsidR="75906197">
        <w:t>4, Podolská 208/31, 147 00 Praha 4.</w:t>
      </w:r>
    </w:p>
    <w:p w14:paraId="56D2EDF2" w14:textId="77777777" w:rsidR="00BB00C8" w:rsidRDefault="75906197" w:rsidP="75906197">
      <w:pPr>
        <w:jc w:val="both"/>
        <w:rPr>
          <w:i/>
          <w:iCs/>
        </w:rPr>
      </w:pPr>
      <w:r>
        <w:lastRenderedPageBreak/>
        <w:t>(</w:t>
      </w:r>
      <w:r w:rsidRPr="75906197">
        <w:rPr>
          <w:i/>
          <w:iCs/>
        </w:rPr>
        <w:t>nehodící se, vypusťte)</w:t>
      </w:r>
    </w:p>
    <w:p w14:paraId="74FF53BF" w14:textId="77777777" w:rsidR="00C36402" w:rsidRDefault="00C36402" w:rsidP="00BB00C8">
      <w:pPr>
        <w:jc w:val="both"/>
        <w:rPr>
          <w:i/>
        </w:rPr>
      </w:pPr>
    </w:p>
    <w:p w14:paraId="023CC9BD" w14:textId="63C7651C" w:rsidR="00C36402" w:rsidRPr="00C36402" w:rsidRDefault="00905C6D" w:rsidP="00905C6D">
      <w:pPr>
        <w:ind w:left="426" w:hanging="426"/>
        <w:jc w:val="both"/>
      </w:pPr>
      <w:r>
        <w:t xml:space="preserve">10. </w:t>
      </w:r>
      <w:r w:rsidR="75906197">
        <w:t>Provedené úkony základních, případně fakultativních činností odlehčovacích služeb (tj. úkony péče) budou uživateli vyúčtovány nejpozději do 15. dne měsíce následujícího po jejich poskytnutí. Úhradu nutno provést vždy do konce kalendářního měsíce, v němž bylo vyúčtování uživateli předloženo. Způsob úhrady úkonů péče je totožný s platbou záloh na pobyt a stravu.</w:t>
      </w:r>
    </w:p>
    <w:p w14:paraId="18DD48C3" w14:textId="77777777" w:rsidR="000D6B5B" w:rsidRDefault="000D6B5B" w:rsidP="00905C6D">
      <w:pPr>
        <w:ind w:left="426" w:hanging="426"/>
        <w:rPr>
          <w:b/>
          <w:bCs/>
        </w:rPr>
      </w:pPr>
    </w:p>
    <w:p w14:paraId="2B6333B7" w14:textId="77777777" w:rsidR="004F7966" w:rsidRDefault="75906197" w:rsidP="75906197">
      <w:pPr>
        <w:jc w:val="center"/>
        <w:rPr>
          <w:b/>
          <w:bCs/>
        </w:rPr>
      </w:pPr>
      <w:r w:rsidRPr="75906197">
        <w:rPr>
          <w:b/>
          <w:bCs/>
        </w:rPr>
        <w:t>IV. Práva a povinnosti smluvních stran</w:t>
      </w:r>
    </w:p>
    <w:p w14:paraId="17C3BE09" w14:textId="77777777" w:rsidR="003C000D" w:rsidRPr="005F659E" w:rsidRDefault="003C000D" w:rsidP="000A4C54">
      <w:pPr>
        <w:jc w:val="center"/>
        <w:rPr>
          <w:b/>
        </w:rPr>
      </w:pPr>
    </w:p>
    <w:p w14:paraId="7737EA8F" w14:textId="77349C0F" w:rsidR="005E0BD0" w:rsidRPr="005E0BD0" w:rsidRDefault="75906197" w:rsidP="005E0BD0">
      <w:pPr>
        <w:pStyle w:val="Odstavecseseznamem"/>
        <w:numPr>
          <w:ilvl w:val="0"/>
          <w:numId w:val="25"/>
        </w:numPr>
        <w:jc w:val="both"/>
      </w:pPr>
      <w:r>
        <w:t xml:space="preserve">Poskytovatel sociálních služeb se zavazuje poskytovat základní a fakultativní činnosti pobytových odlehčovacích služeb s odbornou péčí, řádně a včas. </w:t>
      </w:r>
    </w:p>
    <w:p w14:paraId="09DF4D5F" w14:textId="41DE6B1D" w:rsidR="00721F6F" w:rsidRPr="005E0BD0" w:rsidRDefault="75906197" w:rsidP="005E0BD0">
      <w:pPr>
        <w:pStyle w:val="Odstavecseseznamem"/>
        <w:numPr>
          <w:ilvl w:val="0"/>
          <w:numId w:val="25"/>
        </w:numPr>
        <w:jc w:val="both"/>
      </w:pPr>
      <w:r>
        <w:t>Uživatel sociálních služeb je povinen zajistit při výkonu povinností poskytovatele nezbytnou součinnost, zejména:</w:t>
      </w:r>
    </w:p>
    <w:p w14:paraId="522C6FC3" w14:textId="77777777" w:rsidR="00D46EBD" w:rsidRDefault="75906197" w:rsidP="001D7FC3">
      <w:pPr>
        <w:pStyle w:val="Odstavecseseznamem"/>
        <w:numPr>
          <w:ilvl w:val="0"/>
          <w:numId w:val="25"/>
        </w:numPr>
        <w:ind w:left="426" w:hanging="426"/>
        <w:jc w:val="both"/>
      </w:pPr>
      <w:r>
        <w:t xml:space="preserve">Řádně a včas oznamovat požadavky na pobytové odlehčovací služby. Změnu pobytové odlehčovací služby z hlediska délky pobytu či jeho předpokládaného přerušení je nutno nahlásit poskytovateli sociálních služeb </w:t>
      </w:r>
      <w:r w:rsidRPr="00D46EBD">
        <w:rPr>
          <w:b/>
        </w:rPr>
        <w:t>nejméně dva pracovní dny předem</w:t>
      </w:r>
      <w:r>
        <w:t>.</w:t>
      </w:r>
      <w:r w:rsidR="00D46EBD">
        <w:t xml:space="preserve"> </w:t>
      </w:r>
    </w:p>
    <w:p w14:paraId="419C6A5E" w14:textId="5C25538E" w:rsidR="005E0BD0" w:rsidRDefault="75906197" w:rsidP="001D7FC3">
      <w:pPr>
        <w:pStyle w:val="Odstavecseseznamem"/>
        <w:numPr>
          <w:ilvl w:val="0"/>
          <w:numId w:val="25"/>
        </w:numPr>
        <w:ind w:left="426" w:hanging="426"/>
        <w:jc w:val="both"/>
      </w:pPr>
      <w:r>
        <w:t xml:space="preserve">Uživatel sociálních služeb se zavazuje dodržovat </w:t>
      </w:r>
      <w:r w:rsidR="009D1A25" w:rsidRPr="00D4387F">
        <w:t>V</w:t>
      </w:r>
      <w:r>
        <w:t xml:space="preserve">nitřní pravidla pro poskytování základních a fakultativních činností pobytových odlehčovacích služeb, stanovená poskytovatelem sociálních služeb, s nimiž byl při podpisu této smlouvy seznámen. </w:t>
      </w:r>
      <w:r w:rsidR="00D46EBD">
        <w:t xml:space="preserve">Vnitřní pravidla tvoří přílohu této smlouvy. </w:t>
      </w:r>
    </w:p>
    <w:p w14:paraId="669599F7" w14:textId="3D5099DB" w:rsidR="001F5C42" w:rsidRDefault="75906197" w:rsidP="001F5C42">
      <w:pPr>
        <w:pStyle w:val="Odstavecseseznamem"/>
        <w:numPr>
          <w:ilvl w:val="0"/>
          <w:numId w:val="25"/>
        </w:numPr>
        <w:ind w:left="426" w:hanging="426"/>
        <w:jc w:val="both"/>
      </w:pPr>
      <w:r>
        <w:t>Uživatel sociálních služeb byl informován o tom, že může nahlížet do své osobn</w:t>
      </w:r>
      <w:r w:rsidR="001F5C42">
        <w:t>í dokumentace, kterou o něm ÚSS</w:t>
      </w:r>
      <w:r>
        <w:t xml:space="preserve">4 vede a o tom, že okruh osob, oprávněných nahlížet do této dokumentace upravuje příslušná vnitřní směrnice </w:t>
      </w:r>
      <w:r w:rsidR="001F5C42">
        <w:t>ÚSS4</w:t>
      </w:r>
      <w:r w:rsidR="00C219B4">
        <w:t>.</w:t>
      </w:r>
    </w:p>
    <w:p w14:paraId="571E37D4" w14:textId="77777777" w:rsidR="00C219B4" w:rsidRDefault="00C219B4" w:rsidP="00C219B4">
      <w:pPr>
        <w:jc w:val="both"/>
      </w:pPr>
    </w:p>
    <w:p w14:paraId="3C635112" w14:textId="77777777" w:rsidR="003526EE" w:rsidRDefault="003526EE" w:rsidP="003526EE">
      <w:pPr>
        <w:pStyle w:val="Odstavecseseznamem"/>
        <w:ind w:left="426"/>
        <w:jc w:val="center"/>
        <w:rPr>
          <w:b/>
          <w:bCs/>
        </w:rPr>
      </w:pPr>
      <w:r w:rsidRPr="75906197">
        <w:rPr>
          <w:b/>
          <w:bCs/>
        </w:rPr>
        <w:t>V. Ukončení smlouvy</w:t>
      </w:r>
    </w:p>
    <w:p w14:paraId="4929F8A1" w14:textId="77777777" w:rsidR="003526EE" w:rsidRPr="00F3677A" w:rsidRDefault="003526EE" w:rsidP="003526EE">
      <w:pPr>
        <w:jc w:val="center"/>
        <w:rPr>
          <w:b/>
        </w:rPr>
      </w:pPr>
    </w:p>
    <w:p w14:paraId="6A84D420" w14:textId="0E8A13FF" w:rsidR="003526EE" w:rsidRPr="00082861" w:rsidRDefault="003526EE" w:rsidP="00822177">
      <w:pPr>
        <w:pStyle w:val="Odstavecseseznamem"/>
        <w:numPr>
          <w:ilvl w:val="0"/>
          <w:numId w:val="34"/>
        </w:numPr>
        <w:jc w:val="both"/>
      </w:pPr>
      <w:r>
        <w:t xml:space="preserve">Poskytování pobytových služeb podle této smlouvy může být </w:t>
      </w:r>
      <w:r w:rsidRPr="00822177">
        <w:rPr>
          <w:b/>
        </w:rPr>
        <w:t>ukončeno dohodou</w:t>
      </w:r>
      <w:r>
        <w:t xml:space="preserve">, uzavřenou </w:t>
      </w:r>
      <w:r w:rsidRPr="00822177">
        <w:rPr>
          <w:u w:val="single"/>
        </w:rPr>
        <w:t>písemně</w:t>
      </w:r>
      <w:r>
        <w:t xml:space="preserve"> mezi uživatelem sociálních služeb a poskytovatelem sociálních služeb k dohodnutému dni, jestliže se </w:t>
      </w:r>
      <w:r w:rsidRPr="00082861">
        <w:t>jedná o ukončení pobytu ze závažných důvodů, např. hospitalizace nebo umístění v Domově pro seniory apod.</w:t>
      </w:r>
    </w:p>
    <w:p w14:paraId="04CAC079" w14:textId="369E23EE" w:rsidR="003526EE" w:rsidRPr="00F3677A" w:rsidRDefault="003526EE" w:rsidP="00822177">
      <w:pPr>
        <w:pStyle w:val="Odstavecseseznamem"/>
        <w:numPr>
          <w:ilvl w:val="0"/>
          <w:numId w:val="34"/>
        </w:numPr>
        <w:jc w:val="both"/>
      </w:pPr>
      <w:r>
        <w:t xml:space="preserve">Uživatel sociálních služeb může tuto smlouvu </w:t>
      </w:r>
      <w:r w:rsidRPr="008F68AA">
        <w:rPr>
          <w:b/>
        </w:rPr>
        <w:t xml:space="preserve">vypovědět </w:t>
      </w:r>
      <w:r w:rsidRPr="008F68AA">
        <w:rPr>
          <w:b/>
          <w:bCs/>
        </w:rPr>
        <w:t>písemně</w:t>
      </w:r>
      <w:r>
        <w:t xml:space="preserve"> kdykoli i bez udání důvodu </w:t>
      </w:r>
      <w:r w:rsidRPr="75906197">
        <w:rPr>
          <w:b/>
          <w:bCs/>
        </w:rPr>
        <w:t xml:space="preserve">v  sedmidenní výpovědní </w:t>
      </w:r>
      <w:r w:rsidR="009D1A25" w:rsidRPr="00D4387F">
        <w:rPr>
          <w:b/>
          <w:bCs/>
        </w:rPr>
        <w:t>době</w:t>
      </w:r>
      <w:r w:rsidRPr="00D4387F">
        <w:t xml:space="preserve"> p</w:t>
      </w:r>
      <w:r>
        <w:t xml:space="preserve">řed </w:t>
      </w:r>
      <w:r w:rsidRPr="00082861">
        <w:t xml:space="preserve">termínem ukončení </w:t>
      </w:r>
      <w:r>
        <w:t>smlouvy poskytování pobytových služeb.</w:t>
      </w:r>
    </w:p>
    <w:p w14:paraId="71468432" w14:textId="7EC9ACB4" w:rsidR="003526EE" w:rsidRDefault="003526EE" w:rsidP="00822177">
      <w:pPr>
        <w:pStyle w:val="Odstavecseseznamem"/>
        <w:numPr>
          <w:ilvl w:val="0"/>
          <w:numId w:val="34"/>
        </w:numPr>
        <w:jc w:val="both"/>
      </w:pPr>
      <w:r w:rsidRPr="75906197">
        <w:rPr>
          <w:b/>
          <w:bCs/>
        </w:rPr>
        <w:t>Poskytovatel sociálních služeb může tuto smlouvu vypovědět</w:t>
      </w:r>
      <w:r>
        <w:t xml:space="preserve"> písemně </w:t>
      </w:r>
      <w:r w:rsidRPr="75906197">
        <w:rPr>
          <w:b/>
          <w:bCs/>
        </w:rPr>
        <w:t>v jednoměsíční výpovědní době,</w:t>
      </w:r>
      <w:r>
        <w:t xml:space="preserve"> která počne běžet od 1. dne měsíce následujícího po doručení výpovědi uživateli sociálních služeb v případě, že uživatel bude v prodlení s placením úhrad za poskytnuté pobytové služby po dobu delší než dva měsíce, nebo neposkytne součinnost a bude významným způsobem </w:t>
      </w:r>
      <w:r w:rsidRPr="75906197">
        <w:rPr>
          <w:u w:val="single"/>
        </w:rPr>
        <w:t>soustavně</w:t>
      </w:r>
      <w:r>
        <w:t xml:space="preserve"> ztěžovat poskytovateli sociálních služeb výkon jeho povinností při zajišťování pobytových odlehčovacích služeb.</w:t>
      </w:r>
      <w:r w:rsidR="00AB0BDE">
        <w:t xml:space="preserve"> Výpovědní </w:t>
      </w:r>
      <w:proofErr w:type="gramStart"/>
      <w:r w:rsidR="00AB0BDE">
        <w:t>doba  skončí</w:t>
      </w:r>
      <w:proofErr w:type="gramEnd"/>
      <w:r w:rsidR="00AB0BDE">
        <w:t xml:space="preserve">  1. dne následujícího měsíce. </w:t>
      </w:r>
    </w:p>
    <w:p w14:paraId="394A72BE" w14:textId="77777777" w:rsidR="003526EE" w:rsidRDefault="003526EE" w:rsidP="00822177">
      <w:pPr>
        <w:pStyle w:val="Odstavecseseznamem"/>
        <w:numPr>
          <w:ilvl w:val="0"/>
          <w:numId w:val="34"/>
        </w:numPr>
        <w:jc w:val="both"/>
      </w:pPr>
      <w:r>
        <w:t xml:space="preserve">Poskytovatel sociálních služeb může tuto smlouvu vypovědět s okamžitou účinností pouze v  případě ztráty oprávnění k provozování pobytových služeb nebo může vypovědět poskytování některého úkonu pobytové služby s okamžitou účinností v případě, že nebude schopen dále tento úkon pobytové služby zajišťovat. </w:t>
      </w:r>
    </w:p>
    <w:p w14:paraId="7820B12C" w14:textId="77777777" w:rsidR="003526EE" w:rsidRPr="001E1202" w:rsidRDefault="003526EE" w:rsidP="00822177">
      <w:pPr>
        <w:pStyle w:val="Odstavecseseznamem"/>
        <w:numPr>
          <w:ilvl w:val="0"/>
          <w:numId w:val="34"/>
        </w:numPr>
        <w:jc w:val="both"/>
        <w:rPr>
          <w:b/>
          <w:bCs/>
        </w:rPr>
      </w:pPr>
      <w:r w:rsidRPr="75906197">
        <w:rPr>
          <w:b/>
          <w:bCs/>
        </w:rPr>
        <w:t xml:space="preserve">Poskytovatel sociálních služeb je také oprávněn tuto smlouvu vypovědět s  okamžitou účinností z důvodu: </w:t>
      </w:r>
    </w:p>
    <w:p w14:paraId="1939D022" w14:textId="77777777" w:rsidR="003526EE" w:rsidRDefault="003526EE" w:rsidP="00822177">
      <w:pPr>
        <w:numPr>
          <w:ilvl w:val="0"/>
          <w:numId w:val="3"/>
        </w:numPr>
        <w:tabs>
          <w:tab w:val="clear" w:pos="644"/>
          <w:tab w:val="num" w:pos="926"/>
        </w:tabs>
        <w:ind w:left="926" w:hanging="283"/>
        <w:jc w:val="both"/>
      </w:pPr>
      <w:r>
        <w:t>opakovaného agresivního chování uživatele sociálních služeb vůči obsluhujícímu personálu nebo ostatním uživatelům nebo</w:t>
      </w:r>
    </w:p>
    <w:p w14:paraId="49540803" w14:textId="5AEA05F1" w:rsidR="009D1A25" w:rsidRPr="00D4387F" w:rsidRDefault="003526EE" w:rsidP="00822177">
      <w:pPr>
        <w:numPr>
          <w:ilvl w:val="0"/>
          <w:numId w:val="3"/>
        </w:numPr>
        <w:tabs>
          <w:tab w:val="clear" w:pos="644"/>
          <w:tab w:val="num" w:pos="926"/>
        </w:tabs>
        <w:ind w:left="926" w:hanging="283"/>
        <w:jc w:val="both"/>
      </w:pPr>
      <w:r w:rsidRPr="00D4387F">
        <w:lastRenderedPageBreak/>
        <w:t xml:space="preserve">jestliže při přijetí uživatele sociální služby </w:t>
      </w:r>
      <w:r w:rsidRPr="00D4387F">
        <w:rPr>
          <w:u w:val="single"/>
        </w:rPr>
        <w:t>byly zamlčeny důležité skutečnosti</w:t>
      </w:r>
      <w:r w:rsidRPr="00D4387F">
        <w:t>, týkající se jeho chování nebo jeho momentální</w:t>
      </w:r>
      <w:r w:rsidR="009D1A25" w:rsidRPr="00D4387F">
        <w:t>ho</w:t>
      </w:r>
      <w:r w:rsidRPr="00D4387F">
        <w:t xml:space="preserve"> zdravotní</w:t>
      </w:r>
      <w:r w:rsidR="009D1A25" w:rsidRPr="00D4387F">
        <w:t>ho</w:t>
      </w:r>
      <w:r w:rsidRPr="00D4387F">
        <w:t xml:space="preserve"> stav</w:t>
      </w:r>
      <w:r w:rsidR="009D1A25" w:rsidRPr="00D4387F">
        <w:t>u, které vylučují její poskytování nebo</w:t>
      </w:r>
    </w:p>
    <w:p w14:paraId="46097407" w14:textId="77777777" w:rsidR="003526EE" w:rsidRDefault="003526EE" w:rsidP="00822177">
      <w:pPr>
        <w:numPr>
          <w:ilvl w:val="0"/>
          <w:numId w:val="3"/>
        </w:numPr>
        <w:tabs>
          <w:tab w:val="clear" w:pos="644"/>
          <w:tab w:val="num" w:pos="926"/>
        </w:tabs>
        <w:ind w:left="926" w:hanging="283"/>
        <w:jc w:val="both"/>
      </w:pPr>
      <w:r>
        <w:t>jestliže uživatel nesplní svou povinnost úhrady plateb 7 dní před nástupem pobytových odlehčovacích služeb nebo před novým měsícem poskytování služeb nebo</w:t>
      </w:r>
    </w:p>
    <w:p w14:paraId="73B50057" w14:textId="77777777" w:rsidR="003526EE" w:rsidRDefault="003526EE" w:rsidP="00822177">
      <w:pPr>
        <w:numPr>
          <w:ilvl w:val="0"/>
          <w:numId w:val="3"/>
        </w:numPr>
        <w:tabs>
          <w:tab w:val="clear" w:pos="644"/>
          <w:tab w:val="num" w:pos="926"/>
        </w:tabs>
        <w:ind w:left="926" w:hanging="283"/>
        <w:jc w:val="both"/>
      </w:pPr>
      <w:r>
        <w:t xml:space="preserve">jestliže uživatel neuhradí úkony péče do konce kalendářního měsíce, v němž bylo vyúčtování úkonů péče uživateli předloženo.   </w:t>
      </w:r>
    </w:p>
    <w:p w14:paraId="01DAF49B" w14:textId="77777777" w:rsidR="003526EE" w:rsidRPr="00094AD8" w:rsidRDefault="003526EE" w:rsidP="00822177">
      <w:pPr>
        <w:ind w:left="926"/>
        <w:jc w:val="both"/>
      </w:pPr>
      <w:r>
        <w:t xml:space="preserve">  </w:t>
      </w:r>
    </w:p>
    <w:p w14:paraId="47E6A078" w14:textId="77777777" w:rsidR="003526EE" w:rsidRDefault="003526EE" w:rsidP="003526EE">
      <w:pPr>
        <w:jc w:val="center"/>
        <w:rPr>
          <w:b/>
          <w:bCs/>
        </w:rPr>
      </w:pPr>
      <w:r w:rsidRPr="75906197">
        <w:rPr>
          <w:b/>
          <w:bCs/>
        </w:rPr>
        <w:t xml:space="preserve">VI. Podávání stížností </w:t>
      </w:r>
    </w:p>
    <w:p w14:paraId="75A70458" w14:textId="77777777" w:rsidR="003526EE" w:rsidRPr="00744823" w:rsidRDefault="003526EE" w:rsidP="003526EE">
      <w:pPr>
        <w:jc w:val="center"/>
        <w:rPr>
          <w:b/>
        </w:rPr>
      </w:pPr>
    </w:p>
    <w:p w14:paraId="235E9244" w14:textId="58D8CC0D" w:rsidR="003526EE" w:rsidRPr="00374264" w:rsidRDefault="003526EE" w:rsidP="003526EE">
      <w:pPr>
        <w:pStyle w:val="Odstavecseseznamem"/>
        <w:numPr>
          <w:ilvl w:val="0"/>
          <w:numId w:val="28"/>
        </w:numPr>
        <w:ind w:left="284" w:hanging="284"/>
        <w:jc w:val="both"/>
      </w:pPr>
      <w:r>
        <w:t xml:space="preserve">Uživatel sociálních služeb má právo stěžovat si na kvalitu či způsob provedení pobytových odlehčovacích </w:t>
      </w:r>
      <w:r w:rsidRPr="00374264">
        <w:t xml:space="preserve">služeb nebo na nedostatečnou ochranu </w:t>
      </w:r>
      <w:r w:rsidR="009D1A25" w:rsidRPr="00374264">
        <w:t xml:space="preserve">svých </w:t>
      </w:r>
      <w:r w:rsidRPr="00374264">
        <w:t xml:space="preserve">osobních údajů </w:t>
      </w:r>
      <w:r w:rsidRPr="00AB0BDE">
        <w:t xml:space="preserve">u vedoucí </w:t>
      </w:r>
      <w:r w:rsidR="00822177" w:rsidRPr="00AB0BDE">
        <w:t>pobytových odlehčovacích služeb</w:t>
      </w:r>
      <w:r w:rsidR="00AB0BDE">
        <w:t>, u vedoucího úseku sociálních služeb ÚSS4</w:t>
      </w:r>
      <w:r w:rsidR="00822177" w:rsidRPr="00AB0BDE">
        <w:t xml:space="preserve"> </w:t>
      </w:r>
      <w:r w:rsidRPr="00374264">
        <w:t>nebo u ředitel</w:t>
      </w:r>
      <w:r w:rsidR="009D1A25" w:rsidRPr="00374264">
        <w:t>ky</w:t>
      </w:r>
      <w:r w:rsidRPr="00374264">
        <w:t xml:space="preserve"> ústavu </w:t>
      </w:r>
      <w:r w:rsidR="00F9551C">
        <w:t xml:space="preserve">- </w:t>
      </w:r>
      <w:r w:rsidRPr="00374264">
        <w:t>na výše uvedené adrese či výše uvedeném telekomunikačním spojení nebo u zřizovatele poskytovatele sociálních služeb, tj. na Městské části Praha 4, Antala Staška 2059/80b, 140 46 Praha 4 – Krč.</w:t>
      </w:r>
    </w:p>
    <w:p w14:paraId="7E1DFC90" w14:textId="04357977" w:rsidR="003526EE" w:rsidRPr="00374264" w:rsidRDefault="003526EE" w:rsidP="003526EE">
      <w:pPr>
        <w:pStyle w:val="Odstavecseseznamem"/>
        <w:numPr>
          <w:ilvl w:val="0"/>
          <w:numId w:val="28"/>
        </w:numPr>
        <w:ind w:left="284" w:hanging="284"/>
        <w:jc w:val="both"/>
      </w:pPr>
      <w:r w:rsidRPr="00374264">
        <w:t>Uživatel se může obrátit se svou stížností i k  nezávislým orgánům, monitorujícím dodržování lidských práv. Kontakty jsou uvedeny v přiložených Vnitřních pravidlech ÚSS4</w:t>
      </w:r>
      <w:r w:rsidR="009D1A25" w:rsidRPr="00374264">
        <w:t xml:space="preserve"> pro poskytování pobytových odlehčovacích služeb</w:t>
      </w:r>
      <w:r w:rsidRPr="00374264">
        <w:t>.</w:t>
      </w:r>
    </w:p>
    <w:p w14:paraId="5F6F138D" w14:textId="77777777" w:rsidR="003526EE" w:rsidRDefault="003526EE" w:rsidP="003526EE">
      <w:pPr>
        <w:pStyle w:val="Odstavecseseznamem"/>
        <w:numPr>
          <w:ilvl w:val="0"/>
          <w:numId w:val="28"/>
        </w:numPr>
        <w:ind w:left="284" w:hanging="284"/>
        <w:jc w:val="both"/>
      </w:pPr>
      <w:r>
        <w:t xml:space="preserve">Při vyřizování své stížnosti se uživatel služby může dát také zastoupit. </w:t>
      </w:r>
    </w:p>
    <w:p w14:paraId="0D860384" w14:textId="77777777" w:rsidR="0073052D" w:rsidRDefault="0073052D" w:rsidP="0073052D">
      <w:pPr>
        <w:jc w:val="both"/>
      </w:pPr>
    </w:p>
    <w:p w14:paraId="57A516F2" w14:textId="77777777" w:rsidR="00822177" w:rsidRDefault="00822177" w:rsidP="0073052D">
      <w:pPr>
        <w:jc w:val="both"/>
      </w:pPr>
    </w:p>
    <w:p w14:paraId="51D673CC" w14:textId="77777777" w:rsidR="0073052D" w:rsidRDefault="0073052D" w:rsidP="0073052D">
      <w:pPr>
        <w:jc w:val="center"/>
        <w:rPr>
          <w:b/>
          <w:bCs/>
        </w:rPr>
      </w:pPr>
      <w:r w:rsidRPr="75906197">
        <w:rPr>
          <w:b/>
          <w:bCs/>
        </w:rPr>
        <w:t>VII. Závěrečná ustanovení</w:t>
      </w:r>
    </w:p>
    <w:p w14:paraId="2B254289" w14:textId="77777777" w:rsidR="0073052D" w:rsidRPr="00744823" w:rsidRDefault="0073052D" w:rsidP="0073052D">
      <w:pPr>
        <w:jc w:val="center"/>
        <w:rPr>
          <w:b/>
        </w:rPr>
      </w:pPr>
    </w:p>
    <w:p w14:paraId="0829FDEE" w14:textId="0F4DA472" w:rsidR="0073052D" w:rsidRPr="004A0C0F" w:rsidRDefault="0073052D" w:rsidP="00822177">
      <w:pPr>
        <w:pStyle w:val="Odstavecseseznamem"/>
        <w:numPr>
          <w:ilvl w:val="0"/>
          <w:numId w:val="36"/>
        </w:numPr>
        <w:jc w:val="both"/>
        <w:rPr>
          <w:b/>
        </w:rPr>
      </w:pPr>
      <w:r w:rsidRPr="004A0C0F">
        <w:rPr>
          <w:b/>
        </w:rPr>
        <w:t>Uživatel sociálních služeb si stanovil jako kontaktní osobu, na niž se bude poskytovatel sociálních služeb obracet při realizaci jednotlivých činností pobytových odlehčovacích služeb: vztah k </w:t>
      </w:r>
      <w:r w:rsidR="004A0C0F">
        <w:rPr>
          <w:b/>
        </w:rPr>
        <w:t xml:space="preserve"> </w:t>
      </w:r>
      <w:r w:rsidRPr="004A0C0F">
        <w:rPr>
          <w:b/>
        </w:rPr>
        <w:t>uživateli…</w:t>
      </w:r>
      <w:proofErr w:type="gramStart"/>
      <w:r w:rsidRPr="004A0C0F">
        <w:rPr>
          <w:b/>
        </w:rPr>
        <w:t>…..…</w:t>
      </w:r>
      <w:proofErr w:type="gramEnd"/>
      <w:r w:rsidRPr="004A0C0F">
        <w:rPr>
          <w:b/>
        </w:rPr>
        <w:t xml:space="preserve">………, pan/paní………………………….., </w:t>
      </w:r>
      <w:r w:rsidR="00822177" w:rsidRPr="004A0C0F">
        <w:rPr>
          <w:b/>
        </w:rPr>
        <w:t xml:space="preserve">adresa </w:t>
      </w:r>
      <w:r w:rsidRPr="004A0C0F">
        <w:rPr>
          <w:b/>
        </w:rPr>
        <w:t>……………………………………….., telefon: ……………………</w:t>
      </w:r>
      <w:r w:rsidR="00822177" w:rsidRPr="004A0C0F">
        <w:rPr>
          <w:b/>
        </w:rPr>
        <w:t xml:space="preserve"> .</w:t>
      </w:r>
    </w:p>
    <w:p w14:paraId="62628D32" w14:textId="77777777" w:rsidR="0073052D" w:rsidRDefault="0073052D" w:rsidP="0073052D">
      <w:pPr>
        <w:pStyle w:val="Odstavecseseznamem"/>
        <w:ind w:left="284"/>
        <w:jc w:val="both"/>
      </w:pPr>
    </w:p>
    <w:p w14:paraId="2D422AC9" w14:textId="5902120B" w:rsidR="0073052D" w:rsidRDefault="0073052D" w:rsidP="00822177">
      <w:pPr>
        <w:pStyle w:val="Odstavecseseznamem"/>
        <w:numPr>
          <w:ilvl w:val="0"/>
          <w:numId w:val="36"/>
        </w:numPr>
        <w:jc w:val="both"/>
      </w:pPr>
      <w:r>
        <w:t xml:space="preserve">Uživatel sociálních služeb podpisem této smlouvy potvrzuje, že se seznámil se zněním „Poučení o ochraně osobních údajů – Ústav sociálních služeb v Praze 4, </w:t>
      </w:r>
      <w:proofErr w:type="spellStart"/>
      <w:r>
        <w:t>přísp</w:t>
      </w:r>
      <w:proofErr w:type="spellEnd"/>
      <w:r>
        <w:t xml:space="preserve">. </w:t>
      </w:r>
      <w:proofErr w:type="spellStart"/>
      <w:r>
        <w:t>org</w:t>
      </w:r>
      <w:proofErr w:type="spellEnd"/>
      <w:r>
        <w:t xml:space="preserve">.“, které je umístěno na webových stránkách organizace.  </w:t>
      </w:r>
    </w:p>
    <w:p w14:paraId="4DFF3C85" w14:textId="77777777" w:rsidR="0073052D" w:rsidRDefault="0073052D" w:rsidP="00AE3DDA">
      <w:pPr>
        <w:pStyle w:val="Odstavecseseznamem"/>
        <w:ind w:left="284"/>
        <w:jc w:val="both"/>
      </w:pPr>
    </w:p>
    <w:p w14:paraId="212E18D8" w14:textId="30AA571F" w:rsidR="0073052D" w:rsidRDefault="0073052D" w:rsidP="00822177">
      <w:pPr>
        <w:pStyle w:val="Odstavecseseznamem"/>
        <w:numPr>
          <w:ilvl w:val="0"/>
          <w:numId w:val="36"/>
        </w:numPr>
        <w:jc w:val="both"/>
      </w:pPr>
      <w:r>
        <w:t xml:space="preserve">Na základě souhlasu smluvních stran je možná změna této smlouvy, druhu činností a jejich </w:t>
      </w:r>
      <w:r w:rsidR="008762D0">
        <w:t>r</w:t>
      </w:r>
      <w:r>
        <w:t xml:space="preserve">ozsahu, které se provedou sepsáním písemného </w:t>
      </w:r>
      <w:r w:rsidR="004A0C0F">
        <w:t xml:space="preserve">číslovaného </w:t>
      </w:r>
      <w:r>
        <w:t xml:space="preserve">dodatku k této smlouvě. </w:t>
      </w:r>
    </w:p>
    <w:p w14:paraId="007BCBD2" w14:textId="77777777" w:rsidR="0073052D" w:rsidRDefault="0073052D" w:rsidP="00822177">
      <w:pPr>
        <w:pStyle w:val="Odstavecseseznamem"/>
        <w:ind w:left="360"/>
        <w:jc w:val="both"/>
      </w:pPr>
    </w:p>
    <w:p w14:paraId="2846F75B" w14:textId="2CC6E554" w:rsidR="0073052D" w:rsidRPr="00AD64B4" w:rsidRDefault="0073052D" w:rsidP="00822177">
      <w:pPr>
        <w:pStyle w:val="Odstavecseseznamem"/>
        <w:numPr>
          <w:ilvl w:val="0"/>
          <w:numId w:val="36"/>
        </w:numPr>
        <w:jc w:val="both"/>
      </w:pPr>
      <w:r w:rsidRPr="00822177">
        <w:rPr>
          <w:b/>
          <w:bCs/>
        </w:rPr>
        <w:t xml:space="preserve">Uživatel sociálních služeb si je vědom, že nemůže práva, vyplývající z této smlouvy, postoupit na jiného. </w:t>
      </w:r>
    </w:p>
    <w:p w14:paraId="458C1D26" w14:textId="77777777" w:rsidR="0073052D" w:rsidRDefault="0073052D" w:rsidP="00822177">
      <w:pPr>
        <w:jc w:val="both"/>
      </w:pPr>
    </w:p>
    <w:p w14:paraId="2B471DE6" w14:textId="36912087" w:rsidR="0073052D" w:rsidRDefault="0073052D" w:rsidP="00822177">
      <w:pPr>
        <w:pStyle w:val="Odstavecseseznamem"/>
        <w:numPr>
          <w:ilvl w:val="0"/>
          <w:numId w:val="36"/>
        </w:numPr>
        <w:jc w:val="both"/>
      </w:pPr>
      <w:r>
        <w:t xml:space="preserve">Pro uzavírání smlouvy o poskytování služeb, její změny a právní vztahy vzniklé z  této smlouvy se použijí </w:t>
      </w:r>
      <w:r w:rsidR="009D1A25" w:rsidRPr="00374264">
        <w:t xml:space="preserve">platná </w:t>
      </w:r>
      <w:r>
        <w:t>ustanovení občanského zákoníku a souvisejících předpisů.</w:t>
      </w:r>
    </w:p>
    <w:p w14:paraId="6252CFAD" w14:textId="77777777" w:rsidR="0073052D" w:rsidRDefault="0073052D" w:rsidP="00822177">
      <w:pPr>
        <w:pStyle w:val="Odstavecseseznamem"/>
        <w:ind w:left="360"/>
        <w:jc w:val="both"/>
      </w:pPr>
    </w:p>
    <w:p w14:paraId="1DF618DC" w14:textId="74A492B6" w:rsidR="0073052D" w:rsidRDefault="0073052D" w:rsidP="00822177">
      <w:pPr>
        <w:pStyle w:val="Odstavecseseznamem"/>
        <w:numPr>
          <w:ilvl w:val="0"/>
          <w:numId w:val="36"/>
        </w:numPr>
        <w:jc w:val="both"/>
      </w:pPr>
      <w:r>
        <w:t xml:space="preserve">Smlouva je sepsána ve </w:t>
      </w:r>
      <w:r w:rsidR="00D66BBF">
        <w:t>dvou</w:t>
      </w:r>
      <w:r>
        <w:t xml:space="preserve"> vyhotoveních s platností originálu, z nichž obdrží poskytovatel sociálních služeb </w:t>
      </w:r>
      <w:r w:rsidR="00D66BBF">
        <w:t>jedno</w:t>
      </w:r>
      <w:r>
        <w:t xml:space="preserve"> vyhotovení a uživatel sociálních služeb jedno vyhotovení. </w:t>
      </w:r>
    </w:p>
    <w:p w14:paraId="052470D0" w14:textId="77777777" w:rsidR="0073052D" w:rsidRDefault="0073052D" w:rsidP="00822177">
      <w:pPr>
        <w:jc w:val="both"/>
      </w:pPr>
    </w:p>
    <w:p w14:paraId="62089A93" w14:textId="689D3DA9" w:rsidR="0073052D" w:rsidRPr="000D6B5B" w:rsidRDefault="0073052D" w:rsidP="00822177">
      <w:pPr>
        <w:pStyle w:val="Odstavecseseznamem"/>
        <w:numPr>
          <w:ilvl w:val="0"/>
          <w:numId w:val="36"/>
        </w:numPr>
        <w:jc w:val="both"/>
      </w:pPr>
      <w:r w:rsidRPr="75906197">
        <w:rPr>
          <w:b/>
          <w:bCs/>
        </w:rPr>
        <w:t xml:space="preserve">Tato smlouva nabývá platnosti dnem jejího podpisu oběma smluvními stranami. </w:t>
      </w:r>
    </w:p>
    <w:p w14:paraId="7F1EF063" w14:textId="77777777" w:rsidR="0073052D" w:rsidRDefault="0073052D" w:rsidP="00822177">
      <w:pPr>
        <w:pStyle w:val="Odstavecseseznamem"/>
        <w:ind w:left="0"/>
        <w:jc w:val="both"/>
      </w:pPr>
    </w:p>
    <w:p w14:paraId="60F8F0E3" w14:textId="1638B459" w:rsidR="0073052D" w:rsidRPr="008762D0" w:rsidRDefault="0073052D" w:rsidP="00822177">
      <w:pPr>
        <w:pStyle w:val="Odstavecseseznamem"/>
        <w:numPr>
          <w:ilvl w:val="0"/>
          <w:numId w:val="36"/>
        </w:numPr>
        <w:jc w:val="both"/>
      </w:pPr>
      <w:r w:rsidRPr="75906197">
        <w:rPr>
          <w:b/>
          <w:bCs/>
        </w:rPr>
        <w:lastRenderedPageBreak/>
        <w:t xml:space="preserve">Tato smlouva nabývá účinnosti od </w:t>
      </w:r>
      <w:r w:rsidR="00D46EBD">
        <w:rPr>
          <w:b/>
          <w:bCs/>
        </w:rPr>
        <w:t>………………….</w:t>
      </w:r>
      <w:bookmarkStart w:id="0" w:name="_GoBack"/>
      <w:bookmarkEnd w:id="0"/>
      <w:r w:rsidR="008762D0" w:rsidRPr="008762D0">
        <w:rPr>
          <w:b/>
          <w:bCs/>
          <w:color w:val="FF0000"/>
        </w:rPr>
        <w:t xml:space="preserve"> </w:t>
      </w:r>
      <w:r w:rsidRPr="75906197">
        <w:rPr>
          <w:b/>
          <w:bCs/>
        </w:rPr>
        <w:t>a uzavírá se na dobu určitou</w:t>
      </w:r>
      <w:r w:rsidR="008762D0">
        <w:rPr>
          <w:b/>
          <w:bCs/>
        </w:rPr>
        <w:t xml:space="preserve"> do ………………………………</w:t>
      </w:r>
      <w:proofErr w:type="gramStart"/>
      <w:r w:rsidR="008762D0">
        <w:rPr>
          <w:b/>
          <w:bCs/>
        </w:rPr>
        <w:t>….. ..</w:t>
      </w:r>
      <w:proofErr w:type="gramEnd"/>
      <w:r w:rsidR="008762D0">
        <w:rPr>
          <w:b/>
          <w:bCs/>
        </w:rPr>
        <w:t xml:space="preserve"> </w:t>
      </w:r>
    </w:p>
    <w:p w14:paraId="151CDD5E" w14:textId="77777777" w:rsidR="008762D0" w:rsidRPr="00A20B50" w:rsidRDefault="008762D0" w:rsidP="008762D0">
      <w:pPr>
        <w:pStyle w:val="Odstavecseseznamem"/>
        <w:jc w:val="both"/>
      </w:pPr>
    </w:p>
    <w:p w14:paraId="26EA62BF" w14:textId="4A6A7466" w:rsidR="0073052D" w:rsidRPr="00822177" w:rsidRDefault="0073052D" w:rsidP="00822177">
      <w:pPr>
        <w:pStyle w:val="Odstavecseseznamem"/>
        <w:numPr>
          <w:ilvl w:val="0"/>
          <w:numId w:val="36"/>
        </w:numPr>
        <w:jc w:val="both"/>
        <w:rPr>
          <w:bCs/>
        </w:rPr>
      </w:pPr>
      <w:r>
        <w:t xml:space="preserve">Smluvní strany prohlašují, že tato smlouva byla uzavřena po vzájemném projednání podle jejich pravé a svobodné vůle, nikoli v tísni nebo za nápadně nevýhodných podmínek, že se s obsahem této smlouvy seznámily a s  podmínkami v ní uvedenými souhlasí, což stvrzují svými vlastnoručními podpisy. </w:t>
      </w:r>
    </w:p>
    <w:p w14:paraId="08DB084A" w14:textId="77777777" w:rsidR="0073052D" w:rsidRDefault="0073052D" w:rsidP="00822177">
      <w:pPr>
        <w:jc w:val="both"/>
        <w:rPr>
          <w:b/>
        </w:rPr>
      </w:pPr>
    </w:p>
    <w:p w14:paraId="1D261361" w14:textId="77777777" w:rsidR="0073052D" w:rsidRDefault="0073052D" w:rsidP="0073052D">
      <w:pPr>
        <w:jc w:val="both"/>
        <w:rPr>
          <w:b/>
          <w:bCs/>
        </w:rPr>
      </w:pPr>
    </w:p>
    <w:p w14:paraId="58C22E21" w14:textId="77777777" w:rsidR="0073052D" w:rsidRDefault="0073052D" w:rsidP="0073052D">
      <w:pPr>
        <w:jc w:val="both"/>
      </w:pPr>
      <w:r w:rsidRPr="75906197">
        <w:rPr>
          <w:b/>
          <w:bCs/>
        </w:rPr>
        <w:t>V Praze, dne ……………………….</w:t>
      </w:r>
    </w:p>
    <w:p w14:paraId="7365315B" w14:textId="77777777" w:rsidR="0073052D" w:rsidRDefault="0073052D" w:rsidP="0073052D">
      <w:pPr>
        <w:jc w:val="both"/>
      </w:pPr>
    </w:p>
    <w:p w14:paraId="0C23725D" w14:textId="77777777" w:rsidR="0073052D" w:rsidRDefault="0073052D" w:rsidP="0073052D">
      <w:pPr>
        <w:jc w:val="both"/>
      </w:pPr>
    </w:p>
    <w:p w14:paraId="46E70877" w14:textId="77777777" w:rsidR="0073052D" w:rsidRDefault="0073052D" w:rsidP="0073052D">
      <w:pPr>
        <w:jc w:val="both"/>
      </w:pPr>
    </w:p>
    <w:p w14:paraId="283C9D4A" w14:textId="77777777" w:rsidR="0073052D" w:rsidRPr="005E0BD0" w:rsidRDefault="0073052D" w:rsidP="0073052D">
      <w:pPr>
        <w:jc w:val="both"/>
      </w:pPr>
      <w:r>
        <w:t>...................................................                                             .....................................................</w:t>
      </w:r>
    </w:p>
    <w:p w14:paraId="386AF47A" w14:textId="67403677" w:rsidR="0073052D" w:rsidRPr="00374264" w:rsidRDefault="0073052D" w:rsidP="0073052D">
      <w:pPr>
        <w:jc w:val="both"/>
        <w:rPr>
          <w:b/>
          <w:bCs/>
        </w:rPr>
      </w:pPr>
      <w:r w:rsidRPr="75906197">
        <w:rPr>
          <w:b/>
          <w:bCs/>
        </w:rPr>
        <w:t xml:space="preserve">        </w:t>
      </w:r>
      <w:r w:rsidR="009D1A25" w:rsidRPr="00374264">
        <w:rPr>
          <w:b/>
          <w:bCs/>
        </w:rPr>
        <w:t xml:space="preserve">Mgr. Linda </w:t>
      </w:r>
      <w:proofErr w:type="gramStart"/>
      <w:r w:rsidR="009D1A25" w:rsidRPr="00374264">
        <w:rPr>
          <w:b/>
          <w:bCs/>
        </w:rPr>
        <w:t>Obrtelová</w:t>
      </w:r>
      <w:r w:rsidRPr="00374264">
        <w:rPr>
          <w:b/>
          <w:bCs/>
        </w:rPr>
        <w:t xml:space="preserve">                                          </w:t>
      </w:r>
      <w:r w:rsidR="009D1A25" w:rsidRPr="00374264">
        <w:rPr>
          <w:b/>
          <w:bCs/>
        </w:rPr>
        <w:t xml:space="preserve">   </w:t>
      </w:r>
      <w:r w:rsidRPr="00374264">
        <w:rPr>
          <w:b/>
          <w:bCs/>
        </w:rPr>
        <w:t xml:space="preserve">       </w:t>
      </w:r>
      <w:r w:rsidR="009D1A25" w:rsidRPr="00374264">
        <w:rPr>
          <w:b/>
          <w:bCs/>
        </w:rPr>
        <w:t xml:space="preserve">   </w:t>
      </w:r>
      <w:r w:rsidRPr="00374264">
        <w:rPr>
          <w:b/>
          <w:bCs/>
        </w:rPr>
        <w:t>Uživatel</w:t>
      </w:r>
      <w:proofErr w:type="gramEnd"/>
      <w:r w:rsidRPr="00374264">
        <w:rPr>
          <w:b/>
          <w:bCs/>
        </w:rPr>
        <w:t xml:space="preserve"> sociálních služeb</w:t>
      </w:r>
    </w:p>
    <w:p w14:paraId="62F63FC8" w14:textId="2CABF705" w:rsidR="0073052D" w:rsidRPr="00374264" w:rsidRDefault="0073052D" w:rsidP="0073052D">
      <w:pPr>
        <w:jc w:val="both"/>
      </w:pPr>
      <w:r w:rsidRPr="00374264">
        <w:t xml:space="preserve">         </w:t>
      </w:r>
      <w:r w:rsidR="00E33E67" w:rsidRPr="00374264">
        <w:t xml:space="preserve">    </w:t>
      </w:r>
      <w:r w:rsidR="008762D0">
        <w:t xml:space="preserve">     </w:t>
      </w:r>
      <w:proofErr w:type="gramStart"/>
      <w:r w:rsidR="008762D0">
        <w:t>ř</w:t>
      </w:r>
      <w:r w:rsidR="00E33E67" w:rsidRPr="00374264">
        <w:t>editelka</w:t>
      </w:r>
      <w:r w:rsidR="00FF4E8B" w:rsidRPr="00374264">
        <w:t xml:space="preserve">                                                                       </w:t>
      </w:r>
      <w:r w:rsidR="008762D0">
        <w:t xml:space="preserve">    </w:t>
      </w:r>
      <w:r w:rsidR="00FF4E8B" w:rsidRPr="00374264">
        <w:t>(nebo</w:t>
      </w:r>
      <w:proofErr w:type="gramEnd"/>
      <w:r w:rsidR="00FF4E8B" w:rsidRPr="00374264">
        <w:t xml:space="preserve"> opatrovník)        </w:t>
      </w:r>
    </w:p>
    <w:p w14:paraId="11DD1276" w14:textId="77777777" w:rsidR="004A0C0F" w:rsidRDefault="004A0C0F" w:rsidP="0073052D">
      <w:pPr>
        <w:jc w:val="both"/>
        <w:rPr>
          <w:b/>
        </w:rPr>
      </w:pPr>
    </w:p>
    <w:p w14:paraId="6919F64E" w14:textId="77777777" w:rsidR="004A0C0F" w:rsidRDefault="004A0C0F" w:rsidP="0073052D">
      <w:pPr>
        <w:jc w:val="both"/>
        <w:rPr>
          <w:b/>
        </w:rPr>
      </w:pPr>
    </w:p>
    <w:p w14:paraId="240B0C71" w14:textId="77777777" w:rsidR="004A0C0F" w:rsidRDefault="004A0C0F" w:rsidP="0073052D">
      <w:pPr>
        <w:jc w:val="both"/>
        <w:rPr>
          <w:b/>
        </w:rPr>
      </w:pPr>
    </w:p>
    <w:p w14:paraId="1DE880B5" w14:textId="473534AD" w:rsidR="0073052D" w:rsidRPr="008762D0" w:rsidRDefault="0073052D" w:rsidP="0073052D">
      <w:pPr>
        <w:jc w:val="both"/>
        <w:rPr>
          <w:b/>
        </w:rPr>
      </w:pPr>
      <w:r w:rsidRPr="008762D0">
        <w:rPr>
          <w:b/>
        </w:rPr>
        <w:t>Příloh</w:t>
      </w:r>
      <w:r w:rsidR="009D1A25" w:rsidRPr="008762D0">
        <w:rPr>
          <w:b/>
        </w:rPr>
        <w:t>y</w:t>
      </w:r>
      <w:r w:rsidRPr="008762D0">
        <w:rPr>
          <w:b/>
        </w:rPr>
        <w:t xml:space="preserve">:  </w:t>
      </w:r>
    </w:p>
    <w:p w14:paraId="7B9E4F54" w14:textId="5F32A6CA" w:rsidR="0073052D" w:rsidRDefault="0073052D" w:rsidP="0073052D">
      <w:pPr>
        <w:jc w:val="both"/>
      </w:pPr>
      <w:r>
        <w:t>Vnitřní pravidla pro poskytování pobytových odlehčovacích služeb</w:t>
      </w:r>
    </w:p>
    <w:p w14:paraId="035656D6" w14:textId="224E623A" w:rsidR="0073052D" w:rsidRPr="00B13569" w:rsidRDefault="00F07F49" w:rsidP="0073052D">
      <w:pPr>
        <w:jc w:val="both"/>
        <w:rPr>
          <w:b/>
          <w:bCs/>
        </w:rPr>
      </w:pPr>
      <w:r>
        <w:t xml:space="preserve">Sazebník úhrad pro poskytování úkonů základních činností a úkonů fakultativních činností. </w:t>
      </w:r>
      <w:r w:rsidR="0073052D">
        <w:t xml:space="preserve">   </w:t>
      </w:r>
    </w:p>
    <w:p w14:paraId="224DF309" w14:textId="77777777" w:rsidR="0073052D" w:rsidRPr="000267B6" w:rsidRDefault="0073052D" w:rsidP="0073052D">
      <w:pPr>
        <w:jc w:val="both"/>
      </w:pPr>
      <w:r>
        <w:tab/>
      </w:r>
    </w:p>
    <w:p w14:paraId="434DF026" w14:textId="77777777" w:rsidR="003526EE" w:rsidRDefault="003526EE" w:rsidP="003526EE">
      <w:pPr>
        <w:jc w:val="both"/>
        <w:rPr>
          <w:b/>
        </w:rPr>
      </w:pPr>
    </w:p>
    <w:p w14:paraId="7409BB1C" w14:textId="3BB99C22" w:rsidR="0073052D" w:rsidRPr="000267B6" w:rsidRDefault="0073052D" w:rsidP="0073052D"/>
    <w:sectPr w:rsidR="0073052D" w:rsidRPr="000267B6" w:rsidSect="000D6B5B">
      <w:headerReference w:type="default" r:id="rId11"/>
      <w:footerReference w:type="even" r:id="rId12"/>
      <w:footerReference w:type="default" r:id="rId13"/>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63740" w14:textId="77777777" w:rsidR="00BC15DA" w:rsidRDefault="00BC15DA">
      <w:r>
        <w:separator/>
      </w:r>
    </w:p>
  </w:endnote>
  <w:endnote w:type="continuationSeparator" w:id="0">
    <w:p w14:paraId="56F11654" w14:textId="77777777" w:rsidR="00BC15DA" w:rsidRDefault="00BC15DA">
      <w:r>
        <w:continuationSeparator/>
      </w:r>
    </w:p>
  </w:endnote>
  <w:endnote w:type="continuationNotice" w:id="1">
    <w:p w14:paraId="641BCF41" w14:textId="77777777" w:rsidR="00BC15DA" w:rsidRDefault="00BC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F615" w14:textId="77777777" w:rsidR="00F07F49" w:rsidRDefault="00F07F49" w:rsidP="005E0B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18603D" w14:textId="77777777" w:rsidR="00F07F49" w:rsidRDefault="00F07F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B559" w14:textId="2BD5386A" w:rsidR="00D46EBD" w:rsidRDefault="00D46EBD">
    <w:pPr>
      <w:pStyle w:val="Zpat"/>
    </w:pPr>
    <w:r>
      <w:t>Vzor smlouvy od 1. 4. 2023</w:t>
    </w:r>
  </w:p>
  <w:p w14:paraId="052703AA" w14:textId="77777777" w:rsidR="00D46EBD" w:rsidRDefault="00D46E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1072B" w14:textId="77777777" w:rsidR="00BC15DA" w:rsidRDefault="00BC15DA">
      <w:r>
        <w:separator/>
      </w:r>
    </w:p>
  </w:footnote>
  <w:footnote w:type="continuationSeparator" w:id="0">
    <w:p w14:paraId="2A7EAE56" w14:textId="77777777" w:rsidR="00BC15DA" w:rsidRDefault="00BC15DA">
      <w:r>
        <w:continuationSeparator/>
      </w:r>
    </w:p>
  </w:footnote>
  <w:footnote w:type="continuationNotice" w:id="1">
    <w:p w14:paraId="77312EAA" w14:textId="77777777" w:rsidR="00BC15DA" w:rsidRDefault="00BC1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33003"/>
      <w:docPartObj>
        <w:docPartGallery w:val="Page Numbers (Top of Page)"/>
        <w:docPartUnique/>
      </w:docPartObj>
    </w:sdtPr>
    <w:sdtContent>
      <w:p w14:paraId="75F8CCDF" w14:textId="62241696" w:rsidR="00D46EBD" w:rsidRDefault="00D46EBD">
        <w:pPr>
          <w:pStyle w:val="Zhlav"/>
          <w:jc w:val="center"/>
        </w:pPr>
        <w:r>
          <w:fldChar w:fldCharType="begin"/>
        </w:r>
        <w:r>
          <w:instrText>PAGE   \* MERGEFORMAT</w:instrText>
        </w:r>
        <w:r>
          <w:fldChar w:fldCharType="separate"/>
        </w:r>
        <w:r>
          <w:rPr>
            <w:noProof/>
          </w:rPr>
          <w:t>6</w:t>
        </w:r>
        <w:r>
          <w:fldChar w:fldCharType="end"/>
        </w:r>
      </w:p>
    </w:sdtContent>
  </w:sdt>
  <w:p w14:paraId="5314519C" w14:textId="77777777" w:rsidR="00D46EBD" w:rsidRDefault="00D46E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606"/>
    <w:multiLevelType w:val="hybridMultilevel"/>
    <w:tmpl w:val="4AF27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C04E7D"/>
    <w:multiLevelType w:val="hybridMultilevel"/>
    <w:tmpl w:val="97449AE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C5F4F1D"/>
    <w:multiLevelType w:val="hybridMultilevel"/>
    <w:tmpl w:val="7A48A6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9556D3"/>
    <w:multiLevelType w:val="hybridMultilevel"/>
    <w:tmpl w:val="65DC2C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FB304B1"/>
    <w:multiLevelType w:val="hybridMultilevel"/>
    <w:tmpl w:val="525C26B8"/>
    <w:lvl w:ilvl="0" w:tplc="ABDA5B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B11ACA"/>
    <w:multiLevelType w:val="hybridMultilevel"/>
    <w:tmpl w:val="83A01562"/>
    <w:lvl w:ilvl="0" w:tplc="110EA22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AA619C3"/>
    <w:multiLevelType w:val="hybridMultilevel"/>
    <w:tmpl w:val="287683D8"/>
    <w:lvl w:ilvl="0" w:tplc="562AE122">
      <w:start w:val="1"/>
      <w:numFmt w:val="bullet"/>
      <w:lvlText w:val=""/>
      <w:lvlJc w:val="left"/>
      <w:pPr>
        <w:ind w:left="720" w:hanging="360"/>
      </w:pPr>
      <w:rPr>
        <w:rFonts w:ascii="Symbol" w:hAnsi="Symbol" w:hint="default"/>
      </w:rPr>
    </w:lvl>
    <w:lvl w:ilvl="1" w:tplc="997E0828">
      <w:start w:val="1"/>
      <w:numFmt w:val="bullet"/>
      <w:lvlText w:val="o"/>
      <w:lvlJc w:val="left"/>
      <w:pPr>
        <w:ind w:left="1440" w:hanging="360"/>
      </w:pPr>
      <w:rPr>
        <w:rFonts w:ascii="Courier New" w:hAnsi="Courier New" w:hint="default"/>
      </w:rPr>
    </w:lvl>
    <w:lvl w:ilvl="2" w:tplc="25581B2A">
      <w:start w:val="1"/>
      <w:numFmt w:val="bullet"/>
      <w:lvlText w:val=""/>
      <w:lvlJc w:val="left"/>
      <w:pPr>
        <w:ind w:left="2160" w:hanging="360"/>
      </w:pPr>
      <w:rPr>
        <w:rFonts w:ascii="Wingdings" w:hAnsi="Wingdings" w:hint="default"/>
      </w:rPr>
    </w:lvl>
    <w:lvl w:ilvl="3" w:tplc="61546620">
      <w:start w:val="1"/>
      <w:numFmt w:val="bullet"/>
      <w:lvlText w:val=""/>
      <w:lvlJc w:val="left"/>
      <w:pPr>
        <w:ind w:left="2880" w:hanging="360"/>
      </w:pPr>
      <w:rPr>
        <w:rFonts w:ascii="Symbol" w:hAnsi="Symbol" w:hint="default"/>
      </w:rPr>
    </w:lvl>
    <w:lvl w:ilvl="4" w:tplc="5FE42138">
      <w:start w:val="1"/>
      <w:numFmt w:val="bullet"/>
      <w:lvlText w:val="o"/>
      <w:lvlJc w:val="left"/>
      <w:pPr>
        <w:ind w:left="3600" w:hanging="360"/>
      </w:pPr>
      <w:rPr>
        <w:rFonts w:ascii="Courier New" w:hAnsi="Courier New" w:hint="default"/>
      </w:rPr>
    </w:lvl>
    <w:lvl w:ilvl="5" w:tplc="DE1A4EB6">
      <w:start w:val="1"/>
      <w:numFmt w:val="bullet"/>
      <w:lvlText w:val=""/>
      <w:lvlJc w:val="left"/>
      <w:pPr>
        <w:ind w:left="4320" w:hanging="360"/>
      </w:pPr>
      <w:rPr>
        <w:rFonts w:ascii="Wingdings" w:hAnsi="Wingdings" w:hint="default"/>
      </w:rPr>
    </w:lvl>
    <w:lvl w:ilvl="6" w:tplc="F1B69A9C">
      <w:start w:val="1"/>
      <w:numFmt w:val="bullet"/>
      <w:lvlText w:val=""/>
      <w:lvlJc w:val="left"/>
      <w:pPr>
        <w:ind w:left="5040" w:hanging="360"/>
      </w:pPr>
      <w:rPr>
        <w:rFonts w:ascii="Symbol" w:hAnsi="Symbol" w:hint="default"/>
      </w:rPr>
    </w:lvl>
    <w:lvl w:ilvl="7" w:tplc="F0B875C6">
      <w:start w:val="1"/>
      <w:numFmt w:val="bullet"/>
      <w:lvlText w:val="o"/>
      <w:lvlJc w:val="left"/>
      <w:pPr>
        <w:ind w:left="5760" w:hanging="360"/>
      </w:pPr>
      <w:rPr>
        <w:rFonts w:ascii="Courier New" w:hAnsi="Courier New" w:hint="default"/>
      </w:rPr>
    </w:lvl>
    <w:lvl w:ilvl="8" w:tplc="D144DE4E">
      <w:start w:val="1"/>
      <w:numFmt w:val="bullet"/>
      <w:lvlText w:val=""/>
      <w:lvlJc w:val="left"/>
      <w:pPr>
        <w:ind w:left="6480" w:hanging="360"/>
      </w:pPr>
      <w:rPr>
        <w:rFonts w:ascii="Wingdings" w:hAnsi="Wingdings" w:hint="default"/>
      </w:rPr>
    </w:lvl>
  </w:abstractNum>
  <w:abstractNum w:abstractNumId="7">
    <w:nsid w:val="1D7B3958"/>
    <w:multiLevelType w:val="hybridMultilevel"/>
    <w:tmpl w:val="033EC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073BBF"/>
    <w:multiLevelType w:val="hybridMultilevel"/>
    <w:tmpl w:val="B4DCE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3F2F45"/>
    <w:multiLevelType w:val="hybridMultilevel"/>
    <w:tmpl w:val="D76CD8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02670D"/>
    <w:multiLevelType w:val="hybridMultilevel"/>
    <w:tmpl w:val="6194D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B215CA8"/>
    <w:multiLevelType w:val="hybridMultilevel"/>
    <w:tmpl w:val="BF826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21043"/>
    <w:multiLevelType w:val="hybridMultilevel"/>
    <w:tmpl w:val="8FDA0DB6"/>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BF64329"/>
    <w:multiLevelType w:val="hybridMultilevel"/>
    <w:tmpl w:val="6D04A2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F676EA"/>
    <w:multiLevelType w:val="hybridMultilevel"/>
    <w:tmpl w:val="FB882BFA"/>
    <w:lvl w:ilvl="0" w:tplc="870E84D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AC4573"/>
    <w:multiLevelType w:val="hybridMultilevel"/>
    <w:tmpl w:val="4D565766"/>
    <w:lvl w:ilvl="0" w:tplc="3E4424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CB6C08"/>
    <w:multiLevelType w:val="hybridMultilevel"/>
    <w:tmpl w:val="87A0A142"/>
    <w:lvl w:ilvl="0" w:tplc="FB2ED8A8">
      <w:start w:val="1"/>
      <w:numFmt w:val="decimal"/>
      <w:lvlText w:val="%1."/>
      <w:lvlJc w:val="left"/>
      <w:pPr>
        <w:ind w:left="72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FD5B8B"/>
    <w:multiLevelType w:val="hybridMultilevel"/>
    <w:tmpl w:val="DFC41D98"/>
    <w:lvl w:ilvl="0" w:tplc="4510FFEE">
      <w:start w:val="3"/>
      <w:numFmt w:val="bullet"/>
      <w:lvlText w:val="-"/>
      <w:lvlJc w:val="left"/>
      <w:pPr>
        <w:ind w:left="2424" w:hanging="360"/>
      </w:pPr>
      <w:rPr>
        <w:rFonts w:ascii="Times New Roman" w:eastAsia="Times New Roman" w:hAnsi="Times New Roman" w:cs="Times New Roman"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abstractNum w:abstractNumId="18">
    <w:nsid w:val="42E762E3"/>
    <w:multiLevelType w:val="hybridMultilevel"/>
    <w:tmpl w:val="DC2C03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36415EA"/>
    <w:multiLevelType w:val="hybridMultilevel"/>
    <w:tmpl w:val="CB8C55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43E73D52"/>
    <w:multiLevelType w:val="hybridMultilevel"/>
    <w:tmpl w:val="F9A82EFA"/>
    <w:lvl w:ilvl="0" w:tplc="B248F9EE">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452902C5"/>
    <w:multiLevelType w:val="hybridMultilevel"/>
    <w:tmpl w:val="4C2000E2"/>
    <w:lvl w:ilvl="0" w:tplc="1C984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CE2503"/>
    <w:multiLevelType w:val="hybridMultilevel"/>
    <w:tmpl w:val="21308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B7262F"/>
    <w:multiLevelType w:val="hybridMultilevel"/>
    <w:tmpl w:val="6A0A5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144B91"/>
    <w:multiLevelType w:val="hybridMultilevel"/>
    <w:tmpl w:val="8B48DBAA"/>
    <w:lvl w:ilvl="0" w:tplc="562AE1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AE5FBC"/>
    <w:multiLevelType w:val="hybridMultilevel"/>
    <w:tmpl w:val="0CDEE87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576E6280"/>
    <w:multiLevelType w:val="hybridMultilevel"/>
    <w:tmpl w:val="59440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2D1118"/>
    <w:multiLevelType w:val="hybridMultilevel"/>
    <w:tmpl w:val="D9EA7A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3A91647"/>
    <w:multiLevelType w:val="hybridMultilevel"/>
    <w:tmpl w:val="B488745E"/>
    <w:lvl w:ilvl="0" w:tplc="5BAC5C9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7393F08"/>
    <w:multiLevelType w:val="hybridMultilevel"/>
    <w:tmpl w:val="8BDAAC76"/>
    <w:lvl w:ilvl="0" w:tplc="6BB6A4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6E1448FD"/>
    <w:multiLevelType w:val="hybridMultilevel"/>
    <w:tmpl w:val="6E10F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BB4A63"/>
    <w:multiLevelType w:val="hybridMultilevel"/>
    <w:tmpl w:val="F5FA22D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45F2A38"/>
    <w:multiLevelType w:val="hybridMultilevel"/>
    <w:tmpl w:val="D96C90BA"/>
    <w:lvl w:ilvl="0" w:tplc="CDCC94C6">
      <w:start w:val="1"/>
      <w:numFmt w:val="bullet"/>
      <w:lvlText w:val="•"/>
      <w:lvlJc w:val="left"/>
      <w:pPr>
        <w:ind w:left="720" w:hanging="360"/>
      </w:pPr>
      <w:rPr>
        <w:rFonts w:ascii="Arial" w:hAnsi="Arial" w:hint="default"/>
      </w:rPr>
    </w:lvl>
    <w:lvl w:ilvl="1" w:tplc="D93A4958">
      <w:start w:val="1"/>
      <w:numFmt w:val="bullet"/>
      <w:lvlText w:val="o"/>
      <w:lvlJc w:val="left"/>
      <w:pPr>
        <w:ind w:left="1440" w:hanging="360"/>
      </w:pPr>
      <w:rPr>
        <w:rFonts w:ascii="Courier New" w:hAnsi="Courier New" w:hint="default"/>
      </w:rPr>
    </w:lvl>
    <w:lvl w:ilvl="2" w:tplc="23D2B040">
      <w:start w:val="1"/>
      <w:numFmt w:val="bullet"/>
      <w:lvlText w:val=""/>
      <w:lvlJc w:val="left"/>
      <w:pPr>
        <w:ind w:left="2160" w:hanging="360"/>
      </w:pPr>
      <w:rPr>
        <w:rFonts w:ascii="Wingdings" w:hAnsi="Wingdings" w:hint="default"/>
      </w:rPr>
    </w:lvl>
    <w:lvl w:ilvl="3" w:tplc="FAA091DC">
      <w:start w:val="1"/>
      <w:numFmt w:val="bullet"/>
      <w:lvlText w:val=""/>
      <w:lvlJc w:val="left"/>
      <w:pPr>
        <w:ind w:left="2880" w:hanging="360"/>
      </w:pPr>
      <w:rPr>
        <w:rFonts w:ascii="Symbol" w:hAnsi="Symbol" w:hint="default"/>
      </w:rPr>
    </w:lvl>
    <w:lvl w:ilvl="4" w:tplc="0CEC380E">
      <w:start w:val="1"/>
      <w:numFmt w:val="bullet"/>
      <w:lvlText w:val="o"/>
      <w:lvlJc w:val="left"/>
      <w:pPr>
        <w:ind w:left="3600" w:hanging="360"/>
      </w:pPr>
      <w:rPr>
        <w:rFonts w:ascii="Courier New" w:hAnsi="Courier New" w:hint="default"/>
      </w:rPr>
    </w:lvl>
    <w:lvl w:ilvl="5" w:tplc="F8347DD8">
      <w:start w:val="1"/>
      <w:numFmt w:val="bullet"/>
      <w:lvlText w:val=""/>
      <w:lvlJc w:val="left"/>
      <w:pPr>
        <w:ind w:left="4320" w:hanging="360"/>
      </w:pPr>
      <w:rPr>
        <w:rFonts w:ascii="Wingdings" w:hAnsi="Wingdings" w:hint="default"/>
      </w:rPr>
    </w:lvl>
    <w:lvl w:ilvl="6" w:tplc="25AC7DDC">
      <w:start w:val="1"/>
      <w:numFmt w:val="bullet"/>
      <w:lvlText w:val=""/>
      <w:lvlJc w:val="left"/>
      <w:pPr>
        <w:ind w:left="5040" w:hanging="360"/>
      </w:pPr>
      <w:rPr>
        <w:rFonts w:ascii="Symbol" w:hAnsi="Symbol" w:hint="default"/>
      </w:rPr>
    </w:lvl>
    <w:lvl w:ilvl="7" w:tplc="F40E5E56">
      <w:start w:val="1"/>
      <w:numFmt w:val="bullet"/>
      <w:lvlText w:val="o"/>
      <w:lvlJc w:val="left"/>
      <w:pPr>
        <w:ind w:left="5760" w:hanging="360"/>
      </w:pPr>
      <w:rPr>
        <w:rFonts w:ascii="Courier New" w:hAnsi="Courier New" w:hint="default"/>
      </w:rPr>
    </w:lvl>
    <w:lvl w:ilvl="8" w:tplc="A316168E">
      <w:start w:val="1"/>
      <w:numFmt w:val="bullet"/>
      <w:lvlText w:val=""/>
      <w:lvlJc w:val="left"/>
      <w:pPr>
        <w:ind w:left="6480" w:hanging="360"/>
      </w:pPr>
      <w:rPr>
        <w:rFonts w:ascii="Wingdings" w:hAnsi="Wingdings" w:hint="default"/>
      </w:rPr>
    </w:lvl>
  </w:abstractNum>
  <w:abstractNum w:abstractNumId="33">
    <w:nsid w:val="76D104A5"/>
    <w:multiLevelType w:val="hybridMultilevel"/>
    <w:tmpl w:val="0E66B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7565D2"/>
    <w:multiLevelType w:val="hybridMultilevel"/>
    <w:tmpl w:val="1234BF94"/>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DAA2BC8"/>
    <w:multiLevelType w:val="hybridMultilevel"/>
    <w:tmpl w:val="529A6B10"/>
    <w:lvl w:ilvl="0" w:tplc="29E21B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F2B5847"/>
    <w:multiLevelType w:val="hybridMultilevel"/>
    <w:tmpl w:val="2BBE94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32"/>
  </w:num>
  <w:num w:numId="3">
    <w:abstractNumId w:val="12"/>
  </w:num>
  <w:num w:numId="4">
    <w:abstractNumId w:val="2"/>
  </w:num>
  <w:num w:numId="5">
    <w:abstractNumId w:val="10"/>
  </w:num>
  <w:num w:numId="6">
    <w:abstractNumId w:val="22"/>
  </w:num>
  <w:num w:numId="7">
    <w:abstractNumId w:val="3"/>
  </w:num>
  <w:num w:numId="8">
    <w:abstractNumId w:val="18"/>
  </w:num>
  <w:num w:numId="9">
    <w:abstractNumId w:val="26"/>
  </w:num>
  <w:num w:numId="10">
    <w:abstractNumId w:val="17"/>
  </w:num>
  <w:num w:numId="11">
    <w:abstractNumId w:val="16"/>
  </w:num>
  <w:num w:numId="12">
    <w:abstractNumId w:val="14"/>
  </w:num>
  <w:num w:numId="13">
    <w:abstractNumId w:val="7"/>
  </w:num>
  <w:num w:numId="14">
    <w:abstractNumId w:val="35"/>
  </w:num>
  <w:num w:numId="15">
    <w:abstractNumId w:val="4"/>
  </w:num>
  <w:num w:numId="16">
    <w:abstractNumId w:val="21"/>
  </w:num>
  <w:num w:numId="17">
    <w:abstractNumId w:val="5"/>
  </w:num>
  <w:num w:numId="18">
    <w:abstractNumId w:val="9"/>
  </w:num>
  <w:num w:numId="19">
    <w:abstractNumId w:val="29"/>
  </w:num>
  <w:num w:numId="20">
    <w:abstractNumId w:val="13"/>
  </w:num>
  <w:num w:numId="21">
    <w:abstractNumId w:val="15"/>
  </w:num>
  <w:num w:numId="22">
    <w:abstractNumId w:val="24"/>
  </w:num>
  <w:num w:numId="23">
    <w:abstractNumId w:val="20"/>
  </w:num>
  <w:num w:numId="24">
    <w:abstractNumId w:val="34"/>
  </w:num>
  <w:num w:numId="25">
    <w:abstractNumId w:val="36"/>
  </w:num>
  <w:num w:numId="26">
    <w:abstractNumId w:val="31"/>
  </w:num>
  <w:num w:numId="27">
    <w:abstractNumId w:val="11"/>
  </w:num>
  <w:num w:numId="28">
    <w:abstractNumId w:val="33"/>
  </w:num>
  <w:num w:numId="29">
    <w:abstractNumId w:val="23"/>
  </w:num>
  <w:num w:numId="30">
    <w:abstractNumId w:val="19"/>
  </w:num>
  <w:num w:numId="31">
    <w:abstractNumId w:val="28"/>
  </w:num>
  <w:num w:numId="32">
    <w:abstractNumId w:val="25"/>
  </w:num>
  <w:num w:numId="33">
    <w:abstractNumId w:val="1"/>
  </w:num>
  <w:num w:numId="34">
    <w:abstractNumId w:val="27"/>
  </w:num>
  <w:num w:numId="35">
    <w:abstractNumId w:val="8"/>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D0"/>
    <w:rsid w:val="00003D3F"/>
    <w:rsid w:val="000042C5"/>
    <w:rsid w:val="00007482"/>
    <w:rsid w:val="00012930"/>
    <w:rsid w:val="00014AB0"/>
    <w:rsid w:val="00014B71"/>
    <w:rsid w:val="000227C9"/>
    <w:rsid w:val="000267B6"/>
    <w:rsid w:val="000424B5"/>
    <w:rsid w:val="0004272D"/>
    <w:rsid w:val="00044DE2"/>
    <w:rsid w:val="0004752F"/>
    <w:rsid w:val="00050DB4"/>
    <w:rsid w:val="000567A1"/>
    <w:rsid w:val="0005747D"/>
    <w:rsid w:val="00082861"/>
    <w:rsid w:val="00084C6C"/>
    <w:rsid w:val="00094AD8"/>
    <w:rsid w:val="00095E19"/>
    <w:rsid w:val="000A490D"/>
    <w:rsid w:val="000A4C54"/>
    <w:rsid w:val="000A6E3C"/>
    <w:rsid w:val="000B538C"/>
    <w:rsid w:val="000B6325"/>
    <w:rsid w:val="000C1D37"/>
    <w:rsid w:val="000C68FB"/>
    <w:rsid w:val="000D6B5B"/>
    <w:rsid w:val="000D6F8F"/>
    <w:rsid w:val="000E6552"/>
    <w:rsid w:val="000F5D0F"/>
    <w:rsid w:val="000F66DB"/>
    <w:rsid w:val="00111384"/>
    <w:rsid w:val="001129CD"/>
    <w:rsid w:val="001206E5"/>
    <w:rsid w:val="00120EF3"/>
    <w:rsid w:val="00121994"/>
    <w:rsid w:val="001228CC"/>
    <w:rsid w:val="0013039D"/>
    <w:rsid w:val="001430A6"/>
    <w:rsid w:val="0015146A"/>
    <w:rsid w:val="00153A8A"/>
    <w:rsid w:val="00161AB2"/>
    <w:rsid w:val="00161E0B"/>
    <w:rsid w:val="0016256D"/>
    <w:rsid w:val="0016420F"/>
    <w:rsid w:val="0017700A"/>
    <w:rsid w:val="00187481"/>
    <w:rsid w:val="0018789A"/>
    <w:rsid w:val="00195170"/>
    <w:rsid w:val="001A519E"/>
    <w:rsid w:val="001C1EA5"/>
    <w:rsid w:val="001C2D47"/>
    <w:rsid w:val="001D0D0C"/>
    <w:rsid w:val="001D5A8B"/>
    <w:rsid w:val="001D7FC3"/>
    <w:rsid w:val="001E05D5"/>
    <w:rsid w:val="001E0886"/>
    <w:rsid w:val="001E1202"/>
    <w:rsid w:val="001E50D0"/>
    <w:rsid w:val="001F0085"/>
    <w:rsid w:val="001F5C42"/>
    <w:rsid w:val="00202053"/>
    <w:rsid w:val="00221A5E"/>
    <w:rsid w:val="002262CE"/>
    <w:rsid w:val="00226BAB"/>
    <w:rsid w:val="002450A4"/>
    <w:rsid w:val="00255374"/>
    <w:rsid w:val="00260FF0"/>
    <w:rsid w:val="00263870"/>
    <w:rsid w:val="00264AD3"/>
    <w:rsid w:val="00271B68"/>
    <w:rsid w:val="0028193C"/>
    <w:rsid w:val="002A4AF8"/>
    <w:rsid w:val="002C048B"/>
    <w:rsid w:val="002C380C"/>
    <w:rsid w:val="002C655A"/>
    <w:rsid w:val="002C7498"/>
    <w:rsid w:val="002E7EAE"/>
    <w:rsid w:val="0031134B"/>
    <w:rsid w:val="003165A0"/>
    <w:rsid w:val="003220E1"/>
    <w:rsid w:val="00327A18"/>
    <w:rsid w:val="00336832"/>
    <w:rsid w:val="00341C39"/>
    <w:rsid w:val="00343E52"/>
    <w:rsid w:val="00352276"/>
    <w:rsid w:val="003526EE"/>
    <w:rsid w:val="00372178"/>
    <w:rsid w:val="00374264"/>
    <w:rsid w:val="00383667"/>
    <w:rsid w:val="00384B40"/>
    <w:rsid w:val="00394BA1"/>
    <w:rsid w:val="00394EA2"/>
    <w:rsid w:val="003A265F"/>
    <w:rsid w:val="003A760B"/>
    <w:rsid w:val="003B6291"/>
    <w:rsid w:val="003C000D"/>
    <w:rsid w:val="003C4CF8"/>
    <w:rsid w:val="003D0974"/>
    <w:rsid w:val="003E78BB"/>
    <w:rsid w:val="003F09FA"/>
    <w:rsid w:val="003F4F70"/>
    <w:rsid w:val="003F5B04"/>
    <w:rsid w:val="00405F4E"/>
    <w:rsid w:val="0041586F"/>
    <w:rsid w:val="00415AC5"/>
    <w:rsid w:val="00432694"/>
    <w:rsid w:val="0043624B"/>
    <w:rsid w:val="00440C1A"/>
    <w:rsid w:val="0044415B"/>
    <w:rsid w:val="00451A9D"/>
    <w:rsid w:val="00454BDF"/>
    <w:rsid w:val="00465C41"/>
    <w:rsid w:val="00467A19"/>
    <w:rsid w:val="004711E7"/>
    <w:rsid w:val="0047500C"/>
    <w:rsid w:val="0048036F"/>
    <w:rsid w:val="004A0C0F"/>
    <w:rsid w:val="004A517C"/>
    <w:rsid w:val="004B42D1"/>
    <w:rsid w:val="004B5231"/>
    <w:rsid w:val="004C433F"/>
    <w:rsid w:val="004D4241"/>
    <w:rsid w:val="004E1A9E"/>
    <w:rsid w:val="004E6A53"/>
    <w:rsid w:val="004F7966"/>
    <w:rsid w:val="00502A0F"/>
    <w:rsid w:val="005065B8"/>
    <w:rsid w:val="00510343"/>
    <w:rsid w:val="0051662C"/>
    <w:rsid w:val="005227FC"/>
    <w:rsid w:val="00523418"/>
    <w:rsid w:val="00523943"/>
    <w:rsid w:val="00523DC3"/>
    <w:rsid w:val="00523F9C"/>
    <w:rsid w:val="00524DB3"/>
    <w:rsid w:val="0052789D"/>
    <w:rsid w:val="00527BB8"/>
    <w:rsid w:val="0053178E"/>
    <w:rsid w:val="0053253C"/>
    <w:rsid w:val="00542B63"/>
    <w:rsid w:val="00547A5F"/>
    <w:rsid w:val="00552257"/>
    <w:rsid w:val="00562E87"/>
    <w:rsid w:val="00574AB8"/>
    <w:rsid w:val="005772BB"/>
    <w:rsid w:val="00581E48"/>
    <w:rsid w:val="005854FD"/>
    <w:rsid w:val="00585534"/>
    <w:rsid w:val="005906D9"/>
    <w:rsid w:val="00594888"/>
    <w:rsid w:val="005A4B13"/>
    <w:rsid w:val="005A512F"/>
    <w:rsid w:val="005A5FE4"/>
    <w:rsid w:val="005B10CF"/>
    <w:rsid w:val="005B6BF3"/>
    <w:rsid w:val="005C24E7"/>
    <w:rsid w:val="005C71EB"/>
    <w:rsid w:val="005D52D2"/>
    <w:rsid w:val="005E0BD0"/>
    <w:rsid w:val="005E0ECF"/>
    <w:rsid w:val="005F61B4"/>
    <w:rsid w:val="005F659E"/>
    <w:rsid w:val="005F76BD"/>
    <w:rsid w:val="00602507"/>
    <w:rsid w:val="0060362C"/>
    <w:rsid w:val="00605618"/>
    <w:rsid w:val="00614B63"/>
    <w:rsid w:val="00622508"/>
    <w:rsid w:val="006229AC"/>
    <w:rsid w:val="00627F97"/>
    <w:rsid w:val="006337A7"/>
    <w:rsid w:val="00650840"/>
    <w:rsid w:val="00672036"/>
    <w:rsid w:val="00674416"/>
    <w:rsid w:val="006753C7"/>
    <w:rsid w:val="0067577C"/>
    <w:rsid w:val="006A5036"/>
    <w:rsid w:val="006C19F0"/>
    <w:rsid w:val="006C2BDC"/>
    <w:rsid w:val="006C326D"/>
    <w:rsid w:val="006C3A5C"/>
    <w:rsid w:val="006C670A"/>
    <w:rsid w:val="006F4116"/>
    <w:rsid w:val="006F6E53"/>
    <w:rsid w:val="00700988"/>
    <w:rsid w:val="007017EA"/>
    <w:rsid w:val="00702BF7"/>
    <w:rsid w:val="00717A0E"/>
    <w:rsid w:val="00721F6F"/>
    <w:rsid w:val="00727B29"/>
    <w:rsid w:val="0073052D"/>
    <w:rsid w:val="007437DF"/>
    <w:rsid w:val="00744823"/>
    <w:rsid w:val="00747728"/>
    <w:rsid w:val="00753FC3"/>
    <w:rsid w:val="00754D3D"/>
    <w:rsid w:val="007620AF"/>
    <w:rsid w:val="00762ECC"/>
    <w:rsid w:val="00765004"/>
    <w:rsid w:val="00771292"/>
    <w:rsid w:val="007761BD"/>
    <w:rsid w:val="0077656D"/>
    <w:rsid w:val="00785C2C"/>
    <w:rsid w:val="007919B3"/>
    <w:rsid w:val="007B3912"/>
    <w:rsid w:val="007D04F9"/>
    <w:rsid w:val="007D541E"/>
    <w:rsid w:val="007D5891"/>
    <w:rsid w:val="00801542"/>
    <w:rsid w:val="00807C97"/>
    <w:rsid w:val="00822177"/>
    <w:rsid w:val="00833F61"/>
    <w:rsid w:val="00841449"/>
    <w:rsid w:val="008426E6"/>
    <w:rsid w:val="00851527"/>
    <w:rsid w:val="00851ECF"/>
    <w:rsid w:val="00852EF7"/>
    <w:rsid w:val="00861B97"/>
    <w:rsid w:val="0086219E"/>
    <w:rsid w:val="008626C7"/>
    <w:rsid w:val="00864532"/>
    <w:rsid w:val="00871ABD"/>
    <w:rsid w:val="008762D0"/>
    <w:rsid w:val="00892DCD"/>
    <w:rsid w:val="008A0AE7"/>
    <w:rsid w:val="008A440A"/>
    <w:rsid w:val="008B5770"/>
    <w:rsid w:val="008B7189"/>
    <w:rsid w:val="008C25F8"/>
    <w:rsid w:val="008E4F02"/>
    <w:rsid w:val="008F68AA"/>
    <w:rsid w:val="008F6D50"/>
    <w:rsid w:val="00901DB1"/>
    <w:rsid w:val="00903B48"/>
    <w:rsid w:val="00905C6D"/>
    <w:rsid w:val="00906CB1"/>
    <w:rsid w:val="009263A9"/>
    <w:rsid w:val="00927094"/>
    <w:rsid w:val="00937411"/>
    <w:rsid w:val="0094120B"/>
    <w:rsid w:val="0095610F"/>
    <w:rsid w:val="00961FA1"/>
    <w:rsid w:val="00966918"/>
    <w:rsid w:val="009744E9"/>
    <w:rsid w:val="00980810"/>
    <w:rsid w:val="00981303"/>
    <w:rsid w:val="00982617"/>
    <w:rsid w:val="00983A15"/>
    <w:rsid w:val="00985074"/>
    <w:rsid w:val="0099289C"/>
    <w:rsid w:val="00996ACE"/>
    <w:rsid w:val="00997C40"/>
    <w:rsid w:val="009A0573"/>
    <w:rsid w:val="009B26A9"/>
    <w:rsid w:val="009D1A25"/>
    <w:rsid w:val="009D2C83"/>
    <w:rsid w:val="009D665F"/>
    <w:rsid w:val="009E6192"/>
    <w:rsid w:val="009F226C"/>
    <w:rsid w:val="009F3EE3"/>
    <w:rsid w:val="00A00BD4"/>
    <w:rsid w:val="00A10A74"/>
    <w:rsid w:val="00A13705"/>
    <w:rsid w:val="00A178B7"/>
    <w:rsid w:val="00A20B50"/>
    <w:rsid w:val="00A20E61"/>
    <w:rsid w:val="00A26F84"/>
    <w:rsid w:val="00A35D2E"/>
    <w:rsid w:val="00A37009"/>
    <w:rsid w:val="00A3778B"/>
    <w:rsid w:val="00A43BA9"/>
    <w:rsid w:val="00A447E2"/>
    <w:rsid w:val="00A538A4"/>
    <w:rsid w:val="00A53BD0"/>
    <w:rsid w:val="00A64EA3"/>
    <w:rsid w:val="00A71927"/>
    <w:rsid w:val="00A764BC"/>
    <w:rsid w:val="00A7743E"/>
    <w:rsid w:val="00A825DE"/>
    <w:rsid w:val="00A82DEA"/>
    <w:rsid w:val="00A90AA5"/>
    <w:rsid w:val="00A91833"/>
    <w:rsid w:val="00A926DF"/>
    <w:rsid w:val="00A95776"/>
    <w:rsid w:val="00A96AD1"/>
    <w:rsid w:val="00AA27A5"/>
    <w:rsid w:val="00AA33D8"/>
    <w:rsid w:val="00AA359E"/>
    <w:rsid w:val="00AA3FD6"/>
    <w:rsid w:val="00AB0BDE"/>
    <w:rsid w:val="00AC67D3"/>
    <w:rsid w:val="00AC76D3"/>
    <w:rsid w:val="00AD0B50"/>
    <w:rsid w:val="00AD1831"/>
    <w:rsid w:val="00AD2D2E"/>
    <w:rsid w:val="00AD64B4"/>
    <w:rsid w:val="00AE3AAC"/>
    <w:rsid w:val="00AE3DDA"/>
    <w:rsid w:val="00AE6980"/>
    <w:rsid w:val="00AE6C02"/>
    <w:rsid w:val="00AF72B3"/>
    <w:rsid w:val="00B00E65"/>
    <w:rsid w:val="00B02764"/>
    <w:rsid w:val="00B031EC"/>
    <w:rsid w:val="00B04FE4"/>
    <w:rsid w:val="00B1046C"/>
    <w:rsid w:val="00B13569"/>
    <w:rsid w:val="00B16EA1"/>
    <w:rsid w:val="00B20EFF"/>
    <w:rsid w:val="00B3700F"/>
    <w:rsid w:val="00B44934"/>
    <w:rsid w:val="00B5242B"/>
    <w:rsid w:val="00B568B6"/>
    <w:rsid w:val="00B622C7"/>
    <w:rsid w:val="00B64DA8"/>
    <w:rsid w:val="00B65292"/>
    <w:rsid w:val="00B756DE"/>
    <w:rsid w:val="00B96BB1"/>
    <w:rsid w:val="00BA1D04"/>
    <w:rsid w:val="00BA21EE"/>
    <w:rsid w:val="00BA73CF"/>
    <w:rsid w:val="00BB00C8"/>
    <w:rsid w:val="00BB749E"/>
    <w:rsid w:val="00BC15DA"/>
    <w:rsid w:val="00BD0588"/>
    <w:rsid w:val="00BD7749"/>
    <w:rsid w:val="00BE0A6C"/>
    <w:rsid w:val="00BE345A"/>
    <w:rsid w:val="00BE61D3"/>
    <w:rsid w:val="00BF785B"/>
    <w:rsid w:val="00C05D2E"/>
    <w:rsid w:val="00C10FBE"/>
    <w:rsid w:val="00C17669"/>
    <w:rsid w:val="00C212CF"/>
    <w:rsid w:val="00C219B4"/>
    <w:rsid w:val="00C25E85"/>
    <w:rsid w:val="00C3535A"/>
    <w:rsid w:val="00C36402"/>
    <w:rsid w:val="00C4773F"/>
    <w:rsid w:val="00C527CA"/>
    <w:rsid w:val="00C541A8"/>
    <w:rsid w:val="00C61C88"/>
    <w:rsid w:val="00C75827"/>
    <w:rsid w:val="00C874EE"/>
    <w:rsid w:val="00C91620"/>
    <w:rsid w:val="00C94FAF"/>
    <w:rsid w:val="00CA4F99"/>
    <w:rsid w:val="00CA4FC2"/>
    <w:rsid w:val="00CB6420"/>
    <w:rsid w:val="00CB6DFD"/>
    <w:rsid w:val="00CC5D07"/>
    <w:rsid w:val="00CD11E7"/>
    <w:rsid w:val="00CD403B"/>
    <w:rsid w:val="00CD669C"/>
    <w:rsid w:val="00CE2954"/>
    <w:rsid w:val="00CE6F78"/>
    <w:rsid w:val="00CE7BD9"/>
    <w:rsid w:val="00CF43C5"/>
    <w:rsid w:val="00CF5795"/>
    <w:rsid w:val="00D01FE0"/>
    <w:rsid w:val="00D12EA9"/>
    <w:rsid w:val="00D134B5"/>
    <w:rsid w:val="00D21366"/>
    <w:rsid w:val="00D21E5F"/>
    <w:rsid w:val="00D316CB"/>
    <w:rsid w:val="00D34602"/>
    <w:rsid w:val="00D4387F"/>
    <w:rsid w:val="00D46A1D"/>
    <w:rsid w:val="00D46EBD"/>
    <w:rsid w:val="00D46F0C"/>
    <w:rsid w:val="00D56D3A"/>
    <w:rsid w:val="00D61272"/>
    <w:rsid w:val="00D66BBF"/>
    <w:rsid w:val="00D74ED2"/>
    <w:rsid w:val="00D759E3"/>
    <w:rsid w:val="00D75E19"/>
    <w:rsid w:val="00D77757"/>
    <w:rsid w:val="00D90764"/>
    <w:rsid w:val="00D90B18"/>
    <w:rsid w:val="00D931EF"/>
    <w:rsid w:val="00D96E03"/>
    <w:rsid w:val="00D97789"/>
    <w:rsid w:val="00DA24F2"/>
    <w:rsid w:val="00DB6BD9"/>
    <w:rsid w:val="00DB6E3E"/>
    <w:rsid w:val="00DC0C46"/>
    <w:rsid w:val="00DC1005"/>
    <w:rsid w:val="00DC12EA"/>
    <w:rsid w:val="00DC72A2"/>
    <w:rsid w:val="00DC7683"/>
    <w:rsid w:val="00DD5F61"/>
    <w:rsid w:val="00DE205D"/>
    <w:rsid w:val="00DE486C"/>
    <w:rsid w:val="00DE5C32"/>
    <w:rsid w:val="00DF0FAB"/>
    <w:rsid w:val="00DF138D"/>
    <w:rsid w:val="00E027F9"/>
    <w:rsid w:val="00E04650"/>
    <w:rsid w:val="00E07D49"/>
    <w:rsid w:val="00E13C24"/>
    <w:rsid w:val="00E23763"/>
    <w:rsid w:val="00E33E67"/>
    <w:rsid w:val="00E35D35"/>
    <w:rsid w:val="00E511D3"/>
    <w:rsid w:val="00E60F4A"/>
    <w:rsid w:val="00E678D8"/>
    <w:rsid w:val="00E71372"/>
    <w:rsid w:val="00E82D96"/>
    <w:rsid w:val="00E96854"/>
    <w:rsid w:val="00EA2D79"/>
    <w:rsid w:val="00EA355E"/>
    <w:rsid w:val="00EB3C63"/>
    <w:rsid w:val="00EC31F0"/>
    <w:rsid w:val="00EC558F"/>
    <w:rsid w:val="00ED1111"/>
    <w:rsid w:val="00EE4F10"/>
    <w:rsid w:val="00EF4F63"/>
    <w:rsid w:val="00F04E15"/>
    <w:rsid w:val="00F06FB3"/>
    <w:rsid w:val="00F07F49"/>
    <w:rsid w:val="00F14BFF"/>
    <w:rsid w:val="00F1608B"/>
    <w:rsid w:val="00F22452"/>
    <w:rsid w:val="00F32FFA"/>
    <w:rsid w:val="00F53F8E"/>
    <w:rsid w:val="00F7061D"/>
    <w:rsid w:val="00F82BB9"/>
    <w:rsid w:val="00F90F10"/>
    <w:rsid w:val="00F9411A"/>
    <w:rsid w:val="00F9551C"/>
    <w:rsid w:val="00FF15AF"/>
    <w:rsid w:val="00FF4E8B"/>
    <w:rsid w:val="0493E32E"/>
    <w:rsid w:val="074CD5CD"/>
    <w:rsid w:val="2A023D47"/>
    <w:rsid w:val="2B229876"/>
    <w:rsid w:val="2CA679D8"/>
    <w:rsid w:val="33B1A525"/>
    <w:rsid w:val="41D9DF7D"/>
    <w:rsid w:val="6B7F0CFC"/>
    <w:rsid w:val="75906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5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523DC3"/>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E0BD0"/>
    <w:pPr>
      <w:tabs>
        <w:tab w:val="center" w:pos="4536"/>
        <w:tab w:val="right" w:pos="9072"/>
      </w:tabs>
    </w:pPr>
    <w:rPr>
      <w:b/>
    </w:rPr>
  </w:style>
  <w:style w:type="character" w:styleId="slostrnky">
    <w:name w:val="page number"/>
    <w:basedOn w:val="Standardnpsmoodstavce"/>
    <w:rsid w:val="005E0BD0"/>
  </w:style>
  <w:style w:type="table" w:styleId="Mkatabulky">
    <w:name w:val="Table Grid"/>
    <w:basedOn w:val="Normlntabulka"/>
    <w:rsid w:val="005E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5E0BD0"/>
    <w:rPr>
      <w:color w:val="0000FF"/>
      <w:u w:val="single"/>
    </w:rPr>
  </w:style>
  <w:style w:type="paragraph" w:styleId="Textbubliny">
    <w:name w:val="Balloon Text"/>
    <w:basedOn w:val="Normln"/>
    <w:link w:val="TextbublinyChar"/>
    <w:uiPriority w:val="99"/>
    <w:semiHidden/>
    <w:unhideWhenUsed/>
    <w:rsid w:val="00602507"/>
    <w:rPr>
      <w:rFonts w:ascii="Tahoma" w:hAnsi="Tahoma"/>
      <w:sz w:val="16"/>
      <w:szCs w:val="16"/>
      <w:lang w:val="x-none" w:eastAsia="x-none"/>
    </w:rPr>
  </w:style>
  <w:style w:type="character" w:customStyle="1" w:styleId="TextbublinyChar">
    <w:name w:val="Text bubliny Char"/>
    <w:link w:val="Textbubliny"/>
    <w:uiPriority w:val="99"/>
    <w:semiHidden/>
    <w:rsid w:val="00602507"/>
    <w:rPr>
      <w:rFonts w:ascii="Tahoma" w:hAnsi="Tahoma" w:cs="Tahoma"/>
      <w:sz w:val="16"/>
      <w:szCs w:val="16"/>
    </w:rPr>
  </w:style>
  <w:style w:type="paragraph" w:styleId="Nzev">
    <w:name w:val="Title"/>
    <w:basedOn w:val="Normln"/>
    <w:next w:val="Normln"/>
    <w:link w:val="NzevChar"/>
    <w:qFormat/>
    <w:rsid w:val="000A4C54"/>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0A4C54"/>
    <w:rPr>
      <w:rFonts w:ascii="Cambria" w:eastAsia="Times New Roman" w:hAnsi="Cambria" w:cs="Times New Roman"/>
      <w:b/>
      <w:bCs/>
      <w:kern w:val="28"/>
      <w:sz w:val="32"/>
      <w:szCs w:val="32"/>
    </w:rPr>
  </w:style>
  <w:style w:type="character" w:styleId="Odkaznakoment">
    <w:name w:val="annotation reference"/>
    <w:basedOn w:val="Standardnpsmoodstavce"/>
    <w:rsid w:val="007D5891"/>
    <w:rPr>
      <w:sz w:val="16"/>
      <w:szCs w:val="16"/>
    </w:rPr>
  </w:style>
  <w:style w:type="paragraph" w:styleId="Textkomente">
    <w:name w:val="annotation text"/>
    <w:basedOn w:val="Normln"/>
    <w:link w:val="TextkomenteChar"/>
    <w:rsid w:val="007D5891"/>
    <w:rPr>
      <w:sz w:val="20"/>
      <w:szCs w:val="20"/>
    </w:rPr>
  </w:style>
  <w:style w:type="character" w:customStyle="1" w:styleId="TextkomenteChar">
    <w:name w:val="Text komentáře Char"/>
    <w:basedOn w:val="Standardnpsmoodstavce"/>
    <w:link w:val="Textkomente"/>
    <w:rsid w:val="007D5891"/>
  </w:style>
  <w:style w:type="paragraph" w:styleId="Pedmtkomente">
    <w:name w:val="annotation subject"/>
    <w:basedOn w:val="Textkomente"/>
    <w:next w:val="Textkomente"/>
    <w:link w:val="PedmtkomenteChar"/>
    <w:rsid w:val="007D5891"/>
    <w:rPr>
      <w:b/>
      <w:bCs/>
    </w:rPr>
  </w:style>
  <w:style w:type="character" w:customStyle="1" w:styleId="PedmtkomenteChar">
    <w:name w:val="Předmět komentáře Char"/>
    <w:basedOn w:val="TextkomenteChar"/>
    <w:link w:val="Pedmtkomente"/>
    <w:rsid w:val="007D5891"/>
    <w:rPr>
      <w:b/>
      <w:bCs/>
    </w:rPr>
  </w:style>
  <w:style w:type="paragraph" w:styleId="Odstavecseseznamem">
    <w:name w:val="List Paragraph"/>
    <w:basedOn w:val="Normln"/>
    <w:uiPriority w:val="34"/>
    <w:qFormat/>
    <w:rsid w:val="00523F9C"/>
    <w:pPr>
      <w:ind w:left="720"/>
      <w:contextualSpacing/>
    </w:pPr>
  </w:style>
  <w:style w:type="table" w:customStyle="1" w:styleId="Svtltabulkasmkou1zvraznn11">
    <w:name w:val="Světlá tabulka s mřížkou 1 – zvýraznění 11"/>
    <w:basedOn w:val="Normlntabulka"/>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Zhlav">
    <w:name w:val="header"/>
    <w:basedOn w:val="Normln"/>
    <w:link w:val="ZhlavChar"/>
    <w:uiPriority w:val="99"/>
    <w:unhideWhenUsed/>
    <w:rsid w:val="00B5242B"/>
    <w:pPr>
      <w:tabs>
        <w:tab w:val="center" w:pos="4536"/>
        <w:tab w:val="right" w:pos="9072"/>
      </w:tabs>
    </w:pPr>
  </w:style>
  <w:style w:type="character" w:customStyle="1" w:styleId="ZhlavChar">
    <w:name w:val="Záhlaví Char"/>
    <w:basedOn w:val="Standardnpsmoodstavce"/>
    <w:link w:val="Zhlav"/>
    <w:uiPriority w:val="99"/>
    <w:rsid w:val="00B5242B"/>
    <w:rPr>
      <w:sz w:val="24"/>
      <w:szCs w:val="24"/>
    </w:rPr>
  </w:style>
  <w:style w:type="character" w:customStyle="1" w:styleId="ZpatChar">
    <w:name w:val="Zápatí Char"/>
    <w:basedOn w:val="Standardnpsmoodstavce"/>
    <w:link w:val="Zpat"/>
    <w:uiPriority w:val="99"/>
    <w:rsid w:val="001E0886"/>
    <w:rPr>
      <w:b/>
      <w:sz w:val="24"/>
      <w:szCs w:val="24"/>
    </w:rPr>
  </w:style>
  <w:style w:type="paragraph" w:styleId="Normlnweb">
    <w:name w:val="Normal (Web)"/>
    <w:basedOn w:val="Normln"/>
    <w:uiPriority w:val="99"/>
    <w:unhideWhenUsed/>
    <w:rsid w:val="001F5C4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523DC3"/>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E0BD0"/>
    <w:pPr>
      <w:tabs>
        <w:tab w:val="center" w:pos="4536"/>
        <w:tab w:val="right" w:pos="9072"/>
      </w:tabs>
    </w:pPr>
    <w:rPr>
      <w:b/>
    </w:rPr>
  </w:style>
  <w:style w:type="character" w:styleId="slostrnky">
    <w:name w:val="page number"/>
    <w:basedOn w:val="Standardnpsmoodstavce"/>
    <w:rsid w:val="005E0BD0"/>
  </w:style>
  <w:style w:type="table" w:styleId="Mkatabulky">
    <w:name w:val="Table Grid"/>
    <w:basedOn w:val="Normlntabulka"/>
    <w:rsid w:val="005E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5E0BD0"/>
    <w:rPr>
      <w:color w:val="0000FF"/>
      <w:u w:val="single"/>
    </w:rPr>
  </w:style>
  <w:style w:type="paragraph" w:styleId="Textbubliny">
    <w:name w:val="Balloon Text"/>
    <w:basedOn w:val="Normln"/>
    <w:link w:val="TextbublinyChar"/>
    <w:uiPriority w:val="99"/>
    <w:semiHidden/>
    <w:unhideWhenUsed/>
    <w:rsid w:val="00602507"/>
    <w:rPr>
      <w:rFonts w:ascii="Tahoma" w:hAnsi="Tahoma"/>
      <w:sz w:val="16"/>
      <w:szCs w:val="16"/>
      <w:lang w:val="x-none" w:eastAsia="x-none"/>
    </w:rPr>
  </w:style>
  <w:style w:type="character" w:customStyle="1" w:styleId="TextbublinyChar">
    <w:name w:val="Text bubliny Char"/>
    <w:link w:val="Textbubliny"/>
    <w:uiPriority w:val="99"/>
    <w:semiHidden/>
    <w:rsid w:val="00602507"/>
    <w:rPr>
      <w:rFonts w:ascii="Tahoma" w:hAnsi="Tahoma" w:cs="Tahoma"/>
      <w:sz w:val="16"/>
      <w:szCs w:val="16"/>
    </w:rPr>
  </w:style>
  <w:style w:type="paragraph" w:styleId="Nzev">
    <w:name w:val="Title"/>
    <w:basedOn w:val="Normln"/>
    <w:next w:val="Normln"/>
    <w:link w:val="NzevChar"/>
    <w:qFormat/>
    <w:rsid w:val="000A4C54"/>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0A4C54"/>
    <w:rPr>
      <w:rFonts w:ascii="Cambria" w:eastAsia="Times New Roman" w:hAnsi="Cambria" w:cs="Times New Roman"/>
      <w:b/>
      <w:bCs/>
      <w:kern w:val="28"/>
      <w:sz w:val="32"/>
      <w:szCs w:val="32"/>
    </w:rPr>
  </w:style>
  <w:style w:type="character" w:styleId="Odkaznakoment">
    <w:name w:val="annotation reference"/>
    <w:basedOn w:val="Standardnpsmoodstavce"/>
    <w:rsid w:val="007D5891"/>
    <w:rPr>
      <w:sz w:val="16"/>
      <w:szCs w:val="16"/>
    </w:rPr>
  </w:style>
  <w:style w:type="paragraph" w:styleId="Textkomente">
    <w:name w:val="annotation text"/>
    <w:basedOn w:val="Normln"/>
    <w:link w:val="TextkomenteChar"/>
    <w:rsid w:val="007D5891"/>
    <w:rPr>
      <w:sz w:val="20"/>
      <w:szCs w:val="20"/>
    </w:rPr>
  </w:style>
  <w:style w:type="character" w:customStyle="1" w:styleId="TextkomenteChar">
    <w:name w:val="Text komentáře Char"/>
    <w:basedOn w:val="Standardnpsmoodstavce"/>
    <w:link w:val="Textkomente"/>
    <w:rsid w:val="007D5891"/>
  </w:style>
  <w:style w:type="paragraph" w:styleId="Pedmtkomente">
    <w:name w:val="annotation subject"/>
    <w:basedOn w:val="Textkomente"/>
    <w:next w:val="Textkomente"/>
    <w:link w:val="PedmtkomenteChar"/>
    <w:rsid w:val="007D5891"/>
    <w:rPr>
      <w:b/>
      <w:bCs/>
    </w:rPr>
  </w:style>
  <w:style w:type="character" w:customStyle="1" w:styleId="PedmtkomenteChar">
    <w:name w:val="Předmět komentáře Char"/>
    <w:basedOn w:val="TextkomenteChar"/>
    <w:link w:val="Pedmtkomente"/>
    <w:rsid w:val="007D5891"/>
    <w:rPr>
      <w:b/>
      <w:bCs/>
    </w:rPr>
  </w:style>
  <w:style w:type="paragraph" w:styleId="Odstavecseseznamem">
    <w:name w:val="List Paragraph"/>
    <w:basedOn w:val="Normln"/>
    <w:uiPriority w:val="34"/>
    <w:qFormat/>
    <w:rsid w:val="00523F9C"/>
    <w:pPr>
      <w:ind w:left="720"/>
      <w:contextualSpacing/>
    </w:pPr>
  </w:style>
  <w:style w:type="table" w:customStyle="1" w:styleId="Svtltabulkasmkou1zvraznn11">
    <w:name w:val="Světlá tabulka s mřížkou 1 – zvýraznění 11"/>
    <w:basedOn w:val="Normlntabulka"/>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Zhlav">
    <w:name w:val="header"/>
    <w:basedOn w:val="Normln"/>
    <w:link w:val="ZhlavChar"/>
    <w:uiPriority w:val="99"/>
    <w:unhideWhenUsed/>
    <w:rsid w:val="00B5242B"/>
    <w:pPr>
      <w:tabs>
        <w:tab w:val="center" w:pos="4536"/>
        <w:tab w:val="right" w:pos="9072"/>
      </w:tabs>
    </w:pPr>
  </w:style>
  <w:style w:type="character" w:customStyle="1" w:styleId="ZhlavChar">
    <w:name w:val="Záhlaví Char"/>
    <w:basedOn w:val="Standardnpsmoodstavce"/>
    <w:link w:val="Zhlav"/>
    <w:uiPriority w:val="99"/>
    <w:rsid w:val="00B5242B"/>
    <w:rPr>
      <w:sz w:val="24"/>
      <w:szCs w:val="24"/>
    </w:rPr>
  </w:style>
  <w:style w:type="character" w:customStyle="1" w:styleId="ZpatChar">
    <w:name w:val="Zápatí Char"/>
    <w:basedOn w:val="Standardnpsmoodstavce"/>
    <w:link w:val="Zpat"/>
    <w:uiPriority w:val="99"/>
    <w:rsid w:val="001E0886"/>
    <w:rPr>
      <w:b/>
      <w:sz w:val="24"/>
      <w:szCs w:val="24"/>
    </w:rPr>
  </w:style>
  <w:style w:type="paragraph" w:styleId="Normlnweb">
    <w:name w:val="Normal (Web)"/>
    <w:basedOn w:val="Normln"/>
    <w:uiPriority w:val="99"/>
    <w:unhideWhenUsed/>
    <w:rsid w:val="001F5C4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944">
      <w:bodyDiv w:val="1"/>
      <w:marLeft w:val="0"/>
      <w:marRight w:val="0"/>
      <w:marTop w:val="0"/>
      <w:marBottom w:val="0"/>
      <w:divBdr>
        <w:top w:val="none" w:sz="0" w:space="0" w:color="auto"/>
        <w:left w:val="none" w:sz="0" w:space="0" w:color="auto"/>
        <w:bottom w:val="none" w:sz="0" w:space="0" w:color="auto"/>
        <w:right w:val="none" w:sz="0" w:space="0" w:color="auto"/>
      </w:divBdr>
    </w:div>
    <w:div w:id="441339962">
      <w:bodyDiv w:val="1"/>
      <w:marLeft w:val="0"/>
      <w:marRight w:val="0"/>
      <w:marTop w:val="0"/>
      <w:marBottom w:val="0"/>
      <w:divBdr>
        <w:top w:val="none" w:sz="0" w:space="0" w:color="auto"/>
        <w:left w:val="none" w:sz="0" w:space="0" w:color="auto"/>
        <w:bottom w:val="none" w:sz="0" w:space="0" w:color="auto"/>
        <w:right w:val="none" w:sz="0" w:space="0" w:color="auto"/>
      </w:divBdr>
    </w:div>
    <w:div w:id="981039954">
      <w:bodyDiv w:val="1"/>
      <w:marLeft w:val="0"/>
      <w:marRight w:val="0"/>
      <w:marTop w:val="0"/>
      <w:marBottom w:val="0"/>
      <w:divBdr>
        <w:top w:val="none" w:sz="0" w:space="0" w:color="auto"/>
        <w:left w:val="none" w:sz="0" w:space="0" w:color="auto"/>
        <w:bottom w:val="none" w:sz="0" w:space="0" w:color="auto"/>
        <w:right w:val="none" w:sz="0" w:space="0" w:color="auto"/>
      </w:divBdr>
    </w:div>
    <w:div w:id="1736465337">
      <w:bodyDiv w:val="1"/>
      <w:marLeft w:val="0"/>
      <w:marRight w:val="0"/>
      <w:marTop w:val="0"/>
      <w:marBottom w:val="0"/>
      <w:divBdr>
        <w:top w:val="none" w:sz="0" w:space="0" w:color="auto"/>
        <w:left w:val="none" w:sz="0" w:space="0" w:color="auto"/>
        <w:bottom w:val="none" w:sz="0" w:space="0" w:color="auto"/>
        <w:right w:val="none" w:sz="0" w:space="0" w:color="auto"/>
      </w:divBdr>
    </w:div>
    <w:div w:id="19584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uss4.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60"/>
    <w:rsid w:val="00A42A60"/>
    <w:rsid w:val="00EA6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FAAD6ECE89F47F0B94977C0AC0804B6">
    <w:name w:val="AFAAD6ECE89F47F0B94977C0AC0804B6"/>
    <w:rsid w:val="00A42A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FAAD6ECE89F47F0B94977C0AC0804B6">
    <w:name w:val="AFAAD6ECE89F47F0B94977C0AC0804B6"/>
    <w:rsid w:val="00A42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BFDD-628C-4063-98B2-E8237169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1791</Words>
  <Characters>10569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poskytování pobytových odlehčovacích služeb</vt:lpstr>
    </vt:vector>
  </TitlesOfParts>
  <Company>Doma</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pobytových odlehčovacích služeb</dc:title>
  <dc:creator>mama</dc:creator>
  <cp:lastModifiedBy>Kvetuse Spulakova</cp:lastModifiedBy>
  <cp:revision>7</cp:revision>
  <cp:lastPrinted>2019-04-04T08:43:00Z</cp:lastPrinted>
  <dcterms:created xsi:type="dcterms:W3CDTF">2023-02-19T16:21:00Z</dcterms:created>
  <dcterms:modified xsi:type="dcterms:W3CDTF">2023-02-21T19:12:00Z</dcterms:modified>
</cp:coreProperties>
</file>