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CBC" w:rsidP="00DE5753" w:rsidRDefault="00491CBC" w14:paraId="22DE7AB6" w14:textId="77777777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212529"/>
          <w:kern w:val="0"/>
          <w:sz w:val="40"/>
          <w:szCs w:val="40"/>
          <w:lang w:eastAsia="cs-CZ"/>
          <w14:ligatures w14:val="none"/>
        </w:rPr>
      </w:pPr>
    </w:p>
    <w:p w:rsidRPr="00DE5753" w:rsidR="00DE5753" w:rsidP="06E63175" w:rsidRDefault="00DE5753" w14:paraId="49EC97F7" w14:textId="48DFA168">
      <w:pPr>
        <w:pStyle w:val="Normln"/>
        <w:shd w:val="clear" w:color="auto" w:fill="FFFFFF" w:themeFill="background1"/>
        <w:spacing w:after="100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kern w:val="0"/>
          <w:sz w:val="32"/>
          <w:szCs w:val="32"/>
          <w:lang w:val="cs-CZ"/>
          <w14:ligatures w14:val="none"/>
        </w:rPr>
      </w:pPr>
      <w:r w:rsidRPr="06E63175" w:rsidR="00DE57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12529"/>
          <w:kern w:val="0"/>
          <w:sz w:val="32"/>
          <w:szCs w:val="32"/>
          <w:lang w:eastAsia="cs-CZ"/>
          <w14:ligatures w14:val="none"/>
        </w:rPr>
        <w:t>Odvetná opatření</w:t>
      </w:r>
      <w:r w:rsidRPr="06E63175" w:rsidR="00491C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12529"/>
          <w:kern w:val="0"/>
          <w:sz w:val="32"/>
          <w:szCs w:val="32"/>
          <w:lang w:eastAsia="cs-CZ"/>
          <w14:ligatures w14:val="none"/>
        </w:rPr>
        <w:t xml:space="preserve"> dle § 4 </w:t>
      </w:r>
      <w:r w:rsidRPr="06E63175" w:rsidR="0B1CE6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12529"/>
          <w:kern w:val="0"/>
          <w:sz w:val="32"/>
          <w:szCs w:val="32"/>
          <w:lang w:eastAsia="cs-CZ"/>
          <w14:ligatures w14:val="none"/>
        </w:rPr>
        <w:t xml:space="preserve">z</w:t>
      </w:r>
      <w:r w:rsidRPr="06E63175" w:rsidR="00491C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12529"/>
          <w:kern w:val="0"/>
          <w:sz w:val="32"/>
          <w:szCs w:val="32"/>
          <w:lang w:eastAsia="cs-CZ"/>
          <w14:ligatures w14:val="none"/>
        </w:rPr>
        <w:t xml:space="preserve">ákona č. 171/2023 Sb.</w:t>
      </w:r>
      <w:r w:rsidRPr="06E63175" w:rsidR="268C27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12529"/>
          <w:kern w:val="0"/>
          <w:sz w:val="32"/>
          <w:szCs w:val="32"/>
          <w:lang w:eastAsia="cs-CZ"/>
          <w14:ligatures w14:val="none"/>
        </w:rPr>
        <w:t xml:space="preserve">, </w:t>
      </w:r>
      <w:r w:rsidRPr="06E63175" w:rsidR="268C27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o ochraně oznamovatelů</w:t>
      </w:r>
    </w:p>
    <w:p w:rsidR="06E63175" w:rsidP="06E63175" w:rsidRDefault="06E63175" w14:paraId="1D1DA168" w14:textId="2EF11C29">
      <w:pPr>
        <w:pStyle w:val="Normln"/>
        <w:shd w:val="clear" w:color="auto" w:fill="FFFFFF" w:themeFill="background1"/>
        <w:spacing w:afterAutospacing="on" w:line="240" w:lineRule="auto"/>
        <w:rPr>
          <w:rFonts w:eastAsia="Times New Roman" w:cs="Calibri" w:cstheme="minorAscii"/>
          <w:b w:val="1"/>
          <w:bCs w:val="1"/>
          <w:color w:val="212529"/>
          <w:sz w:val="40"/>
          <w:szCs w:val="40"/>
          <w:lang w:eastAsia="cs-CZ"/>
        </w:rPr>
      </w:pPr>
    </w:p>
    <w:p w:rsidRPr="00DE5753" w:rsidR="00DE5753" w:rsidP="00DE5753" w:rsidRDefault="00DE5753" w14:paraId="4023DF44" w14:textId="64D1061F"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212529"/>
          <w:kern w:val="0"/>
          <w:sz w:val="24"/>
          <w:szCs w:val="24"/>
          <w:lang w:eastAsia="cs-CZ"/>
          <w14:ligatures w14:val="none"/>
        </w:rPr>
      </w:pPr>
      <w:r w:rsidRPr="00DE5753" w:rsidR="00DE5753">
        <w:rPr>
          <w:rFonts w:ascii="Arial" w:hAnsi="Arial" w:eastAsia="Times New Roman" w:cs="Arial"/>
          <w:b w:val="1"/>
          <w:bCs w:val="1"/>
          <w:color w:val="212529"/>
          <w:kern w:val="0"/>
          <w:sz w:val="24"/>
          <w:szCs w:val="24"/>
          <w:lang w:eastAsia="cs-CZ"/>
          <w14:ligatures w14:val="none"/>
        </w:rPr>
        <w:t>Odvetným opatřením může být zejména:</w:t>
      </w:r>
    </w:p>
    <w:p w:rsidR="06E63175" w:rsidP="06E63175" w:rsidRDefault="06E63175" w14:paraId="35D50236" w14:textId="7D406DFE">
      <w:pPr>
        <w:pStyle w:val="Normln"/>
        <w:shd w:val="clear" w:color="auto" w:fill="FFFFFF" w:themeFill="background1"/>
        <w:spacing w:afterAutospacing="on" w:line="240" w:lineRule="auto"/>
        <w:rPr>
          <w:rFonts w:ascii="Arial" w:hAnsi="Arial" w:eastAsia="Times New Roman" w:cs="Arial"/>
          <w:b w:val="1"/>
          <w:bCs w:val="1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3B390201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a) zproštění výkonu státní služby, zařazení mimo výkon státní služby nebo skončení služebního poměru,</w:t>
      </w:r>
    </w:p>
    <w:p w:rsidR="06E63175" w:rsidP="06E63175" w:rsidRDefault="06E63175" w14:paraId="077BC1E5" w14:textId="08B6E38E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150EB316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b) rozvázání pracovního poměru nebo neprodloužení pracovního poměru na dobu určitou,</w:t>
      </w:r>
    </w:p>
    <w:p w:rsidR="06E63175" w:rsidP="06E63175" w:rsidRDefault="06E63175" w14:paraId="23D68FAB" w14:textId="6336B9A3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6FF91AD9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c) zrušení právního vztahu založeného dohodou o provedení práce nebo dohodou o pracovní činnosti,</w:t>
      </w:r>
    </w:p>
    <w:p w:rsidR="06E63175" w:rsidP="06E63175" w:rsidRDefault="06E63175" w14:paraId="18227591" w14:textId="599146B3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4287D817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d) odvolání z místa vedoucího zaměstnance nebo ze služebního místa představeného,</w:t>
      </w:r>
    </w:p>
    <w:p w:rsidR="06E63175" w:rsidP="06E63175" w:rsidRDefault="06E63175" w14:paraId="2C5120F0" w14:textId="52996605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7079BB80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e) uložení kárného opatření nebo kázeňského trestu,</w:t>
      </w:r>
    </w:p>
    <w:p w:rsidR="06E63175" w:rsidP="06E63175" w:rsidRDefault="06E63175" w14:paraId="3C969FCF" w14:textId="77EB6050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091B12D7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f) snížení mzdy, platu nebo odměny nebo nepřiznání osobního příplatku,</w:t>
      </w:r>
    </w:p>
    <w:p w:rsidR="06E63175" w:rsidP="06E63175" w:rsidRDefault="06E63175" w14:paraId="56112F78" w14:textId="04EEC60C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6EAE86F6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g) diskriminace,</w:t>
      </w:r>
    </w:p>
    <w:p w:rsidR="06E63175" w:rsidP="06E63175" w:rsidRDefault="06E63175" w14:paraId="268E08E1" w14:textId="76F80D66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387C88CC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h) přeložení nebo převedení na jinou práci nebo na jiné služební místo,</w:t>
      </w:r>
    </w:p>
    <w:p w:rsidR="06E63175" w:rsidP="06E63175" w:rsidRDefault="06E63175" w14:paraId="58E2DA39" w14:textId="3D9DD2CE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1C98D6A6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i) služební hodnocení nebo pracovní posudek,</w:t>
      </w:r>
    </w:p>
    <w:p w:rsidR="06E63175" w:rsidP="06E63175" w:rsidRDefault="06E63175" w14:paraId="1AE22914" w14:textId="798CC755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2E6F5E4B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j) ostrakizace,</w:t>
      </w:r>
    </w:p>
    <w:p w:rsidR="06E63175" w:rsidP="06E63175" w:rsidRDefault="06E63175" w14:paraId="716EEFE3" w14:textId="059CEF71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018141BC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k) neumožnění odborného rozvoje,</w:t>
      </w:r>
    </w:p>
    <w:p w:rsidR="06E63175" w:rsidP="06E63175" w:rsidRDefault="06E63175" w14:paraId="1DDC1072" w14:textId="213793D6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56C37EA5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l) změna rozvržení pracovní nebo služební doby,</w:t>
      </w:r>
    </w:p>
    <w:p w:rsidR="06E63175" w:rsidP="06E63175" w:rsidRDefault="06E63175" w14:paraId="4FECE604" w14:textId="12EE223F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24DE665F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m) vyžadování lékařského posudku nebo pracovnělékařské prohlídky,</w:t>
      </w:r>
    </w:p>
    <w:p w:rsidR="06E63175" w:rsidP="06E63175" w:rsidRDefault="06E63175" w14:paraId="2D27E0C1" w14:textId="272595DD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030A1512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8"/>
          <w:szCs w:val="28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n) výpověď nebo odstoupení od smlouvy nebo</w:t>
      </w:r>
    </w:p>
    <w:p w:rsidR="06E63175" w:rsidP="06E63175" w:rsidRDefault="06E63175" w14:paraId="3AE7EB81" w14:textId="357A885B">
      <w:pPr>
        <w:pStyle w:val="Normln"/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sz w:val="24"/>
          <w:szCs w:val="24"/>
          <w:lang w:eastAsia="cs-CZ"/>
        </w:rPr>
      </w:pPr>
    </w:p>
    <w:p w:rsidRPr="00DE5753" w:rsidR="00DE5753" w:rsidP="06E63175" w:rsidRDefault="00DE5753" w14:paraId="34D6FCC0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</w:pPr>
      <w:r w:rsidRPr="06E63175" w:rsidR="00DE5753">
        <w:rPr>
          <w:rFonts w:eastAsia="Times New Roman" w:cs="Calibri" w:cstheme="minorAscii"/>
          <w:color w:val="212529"/>
          <w:kern w:val="0"/>
          <w:sz w:val="24"/>
          <w:szCs w:val="24"/>
          <w:lang w:eastAsia="cs-CZ"/>
          <w14:ligatures w14:val="none"/>
        </w:rPr>
        <w:t>o) zásah do práva na ochranu osobnosti. </w:t>
      </w:r>
    </w:p>
    <w:p w:rsidRPr="00DE5753" w:rsidR="00984CC7" w:rsidRDefault="00984CC7" w14:paraId="59EDB657" w14:textId="77777777">
      <w:pPr>
        <w:rPr>
          <w:rFonts w:cstheme="minorHAnsi"/>
        </w:rPr>
      </w:pPr>
    </w:p>
    <w:sectPr w:rsidRPr="00DE5753" w:rsidR="00984CC7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CBC" w:rsidP="00491CBC" w:rsidRDefault="00491CBC" w14:paraId="031E5140" w14:textId="77777777">
      <w:pPr>
        <w:spacing w:after="0" w:line="240" w:lineRule="auto"/>
      </w:pPr>
      <w:r>
        <w:separator/>
      </w:r>
    </w:p>
  </w:endnote>
  <w:endnote w:type="continuationSeparator" w:id="0">
    <w:p w:rsidR="00491CBC" w:rsidP="00491CBC" w:rsidRDefault="00491CBC" w14:paraId="12ACAB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CBC" w:rsidP="00491CBC" w:rsidRDefault="00491CBC" w14:paraId="4FBD00AF" w14:textId="77777777">
      <w:pPr>
        <w:spacing w:after="0" w:line="240" w:lineRule="auto"/>
      </w:pPr>
      <w:r>
        <w:separator/>
      </w:r>
    </w:p>
  </w:footnote>
  <w:footnote w:type="continuationSeparator" w:id="0">
    <w:p w:rsidR="00491CBC" w:rsidP="00491CBC" w:rsidRDefault="00491CBC" w14:paraId="65CD09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91CBC" w:rsidRDefault="00491CBC" w14:paraId="6BD9FC68" w14:textId="67E8AE30">
    <w:pPr>
      <w:pStyle w:val="Zhlav"/>
    </w:pPr>
    <w:r>
      <w:rPr>
        <w:noProof/>
      </w:rPr>
      <w:drawing>
        <wp:inline distT="0" distB="0" distL="0" distR="0" wp14:anchorId="646F6889" wp14:editId="210A4EB3">
          <wp:extent cx="2893269" cy="790575"/>
          <wp:effectExtent l="0" t="0" r="2540" b="0"/>
          <wp:docPr id="6" name="Obrázek 6" descr="Obsah obrázku text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ísmo, logo, symbol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677" cy="79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53"/>
    <w:rsid w:val="00491CBC"/>
    <w:rsid w:val="007D722E"/>
    <w:rsid w:val="00984CC7"/>
    <w:rsid w:val="00A02B78"/>
    <w:rsid w:val="00DE5753"/>
    <w:rsid w:val="06E63175"/>
    <w:rsid w:val="0B1CE64C"/>
    <w:rsid w:val="268C27F5"/>
    <w:rsid w:val="38C9D4A1"/>
    <w:rsid w:val="3AA60965"/>
    <w:rsid w:val="4EA5E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6F99"/>
  <w15:chartTrackingRefBased/>
  <w15:docId w15:val="{F6BE946F-A63A-41D8-875F-3C0FC231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57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E575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91CB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91CBC"/>
  </w:style>
  <w:style w:type="paragraph" w:styleId="Zpat">
    <w:name w:val="footer"/>
    <w:basedOn w:val="Normln"/>
    <w:link w:val="ZpatChar"/>
    <w:uiPriority w:val="99"/>
    <w:unhideWhenUsed/>
    <w:rsid w:val="00491CB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9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Ivana Procházková</dc:creator>
  <keywords/>
  <dc:description/>
  <lastModifiedBy>Michal Souček</lastModifiedBy>
  <revision>4</revision>
  <dcterms:created xsi:type="dcterms:W3CDTF">2023-07-20T22:36:00.0000000Z</dcterms:created>
  <dcterms:modified xsi:type="dcterms:W3CDTF">2023-07-24T08:39:24.2078424Z</dcterms:modified>
</coreProperties>
</file>